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hint="eastAsia" w:ascii="宋体" w:hAnsi="宋体" w:cs="宋体"/>
          <w:sz w:val="52"/>
          <w:szCs w:val="52"/>
          <w:lang w:eastAsia="zh-CN"/>
        </w:rPr>
      </w:pPr>
      <w:r>
        <w:rPr>
          <w:rFonts w:hint="eastAsia" w:ascii="宋体" w:hAnsi="宋体" w:cs="宋体"/>
          <w:sz w:val="52"/>
          <w:szCs w:val="52"/>
          <w:lang w:eastAsia="zh-CN"/>
        </w:rPr>
        <w:t>王集乡人民政府</w:t>
      </w:r>
    </w:p>
    <w:p>
      <w:pPr>
        <w:pStyle w:val="25"/>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高速绿化工作经费</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5"/>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王集乡人民政府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79333430"/>
      <w:bookmarkStart w:id="2" w:name="_Toc11574"/>
      <w:r>
        <w:rPr>
          <w:rFonts w:hint="eastAsia"/>
        </w:rPr>
        <w:t>一、项目基本情况</w:t>
      </w:r>
      <w:bookmarkEnd w:id="0"/>
      <w:bookmarkEnd w:id="1"/>
      <w:bookmarkEnd w:id="2"/>
    </w:p>
    <w:p>
      <w:pPr>
        <w:pStyle w:val="4"/>
      </w:pPr>
      <w:bookmarkStart w:id="3" w:name="_Toc9575"/>
      <w:bookmarkStart w:id="4" w:name="_Toc79333431"/>
      <w:bookmarkStart w:id="5" w:name="_Toc8110"/>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ind w:firstLine="640" w:firstLineChars="200"/>
        <w:rPr>
          <w:rFonts w:hint="eastAsia"/>
          <w:sz w:val="32"/>
          <w:szCs w:val="40"/>
        </w:rPr>
      </w:pPr>
      <w:bookmarkStart w:id="7" w:name="_Toc79333433"/>
      <w:r>
        <w:rPr>
          <w:rFonts w:hint="eastAsia"/>
          <w:sz w:val="32"/>
          <w:szCs w:val="40"/>
          <w:lang w:val="en-US" w:eastAsia="zh-CN"/>
        </w:rPr>
        <w:t>太康县王集乡，是太康县人民政府的工作部门，单位规格为正科级，经费预算性质为财政预算全额拨款。</w:t>
      </w:r>
      <w:r>
        <w:rPr>
          <w:rFonts w:hint="eastAsia"/>
          <w:color w:val="FF0000"/>
          <w:sz w:val="32"/>
          <w:szCs w:val="40"/>
          <w:lang w:val="en-US" w:eastAsia="zh-CN"/>
        </w:rPr>
        <w:t>总面积107平方公里,耕地5.4万亩,8.6万人,辖35个行政村,现在高速绿化项目为2018年太柘路、朱马路，太马路项目</w:t>
      </w:r>
      <w:r>
        <w:rPr>
          <w:rFonts w:hint="eastAsia"/>
          <w:sz w:val="32"/>
          <w:szCs w:val="40"/>
        </w:rPr>
        <w:t>。</w:t>
      </w:r>
    </w:p>
    <w:p>
      <w:pPr>
        <w:pStyle w:val="5"/>
        <w:ind w:firstLine="643"/>
      </w:pPr>
      <w:r>
        <w:rPr>
          <w:rFonts w:hint="eastAsia"/>
        </w:rPr>
        <w:t>2、项目实施内容</w:t>
      </w:r>
      <w:bookmarkEnd w:id="7"/>
    </w:p>
    <w:p>
      <w:pPr>
        <w:pStyle w:val="4"/>
        <w:ind w:firstLine="640" w:firstLineChars="200"/>
        <w:rPr>
          <w:rFonts w:hint="eastAsia" w:ascii="仿宋" w:hAnsi="仿宋" w:eastAsia="仿宋" w:cstheme="minorBidi"/>
          <w:b w:val="0"/>
          <w:bCs w:val="0"/>
          <w:kern w:val="2"/>
          <w:sz w:val="32"/>
          <w:szCs w:val="40"/>
          <w:lang w:val="en-US" w:eastAsia="zh-CN" w:bidi="ar-SA"/>
        </w:rPr>
      </w:pPr>
      <w:bookmarkStart w:id="8" w:name="_Toc79333434"/>
      <w:bookmarkStart w:id="9" w:name="_Toc17607"/>
      <w:bookmarkStart w:id="10" w:name="_Toc14372"/>
      <w:r>
        <w:rPr>
          <w:rFonts w:hint="eastAsia" w:ascii="仿宋" w:hAnsi="仿宋" w:eastAsia="仿宋" w:cstheme="minorBidi"/>
          <w:b w:val="0"/>
          <w:bCs w:val="0"/>
          <w:kern w:val="2"/>
          <w:sz w:val="32"/>
          <w:szCs w:val="40"/>
          <w:lang w:val="en-US" w:eastAsia="zh-CN" w:bidi="ar-SA"/>
        </w:rPr>
        <w:t>根据太康县城郊乡政府申报，太康县人民政府批准，为城郊乡高速绿化等设施工程预算拨款129.82万元，实施绿化面积615.1亩，现在高速绿化项目范围为太柘路、朱马路，太马路项目。</w:t>
      </w:r>
    </w:p>
    <w:p>
      <w:pPr>
        <w:pStyle w:val="4"/>
      </w:pPr>
      <w:r>
        <w:rPr>
          <w:rFonts w:hint="eastAsia"/>
        </w:rPr>
        <w:t>（二）项目支出情况</w:t>
      </w:r>
      <w:bookmarkEnd w:id="8"/>
      <w:bookmarkEnd w:id="9"/>
      <w:bookmarkEnd w:id="10"/>
    </w:p>
    <w:p>
      <w:pPr>
        <w:pStyle w:val="5"/>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color w:val="FF0000"/>
          <w:sz w:val="32"/>
          <w:szCs w:val="32"/>
          <w:highlight w:val="none"/>
          <w:lang w:val="en-US" w:eastAsia="zh-CN"/>
        </w:rPr>
        <w:t>129.82</w:t>
      </w:r>
      <w:r>
        <w:rPr>
          <w:rFonts w:hint="eastAsia"/>
          <w:highlight w:val="none"/>
        </w:rPr>
        <w:t>万元，当年实际执行</w:t>
      </w:r>
      <w:r>
        <w:rPr>
          <w:rFonts w:hint="eastAsia"/>
          <w:highlight w:val="none"/>
          <w:lang w:val="en-US" w:eastAsia="zh-CN"/>
        </w:rPr>
        <w:t>129.82</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18098"/>
      <w:bookmarkStart w:id="14" w:name="_Toc79333436"/>
      <w:r>
        <w:rPr>
          <w:rFonts w:hint="eastAsia"/>
        </w:rPr>
        <w:t>2、项目预算执行情况</w:t>
      </w:r>
      <w:bookmarkEnd w:id="13"/>
      <w:bookmarkEnd w:id="14"/>
    </w:p>
    <w:p>
      <w:pPr>
        <w:ind w:firstLine="640"/>
        <w:jc w:val="left"/>
        <w:rPr>
          <w:highlight w:val="none"/>
        </w:rPr>
      </w:pPr>
      <w:r>
        <w:rPr>
          <w:rFonts w:hint="eastAsia"/>
          <w:highlight w:val="none"/>
          <w:lang w:eastAsia="zh-CN"/>
        </w:rPr>
        <w:t>本项目法律顾问经费，资金已按照年初预算拨付</w:t>
      </w:r>
      <w:r>
        <w:rPr>
          <w:rFonts w:hint="eastAsia"/>
          <w:highlight w:val="none"/>
          <w:lang w:val="en-US" w:eastAsia="zh-CN"/>
        </w:rPr>
        <w:t>129.82万元，</w:t>
      </w:r>
      <w:r>
        <w:rPr>
          <w:rFonts w:hint="eastAsia"/>
          <w:highlight w:val="none"/>
        </w:rPr>
        <w:t>项目实际支出</w:t>
      </w:r>
      <w:r>
        <w:rPr>
          <w:rFonts w:hint="eastAsia" w:cs="仿宋"/>
          <w:sz w:val="32"/>
          <w:szCs w:val="32"/>
          <w:highlight w:val="none"/>
          <w:lang w:val="en-US" w:eastAsia="zh-CN"/>
        </w:rPr>
        <w:t>129.82</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1209"/>
      <w:bookmarkStart w:id="16" w:name="_Toc75871361"/>
      <w:bookmarkStart w:id="17" w:name="_Toc79333437"/>
      <w:bookmarkStart w:id="18" w:name="_Toc10420"/>
      <w:r>
        <w:rPr>
          <w:rFonts w:hint="eastAsia"/>
        </w:rPr>
        <w:t>二、绩效自评工作开展情况</w:t>
      </w:r>
      <w:bookmarkEnd w:id="15"/>
      <w:bookmarkEnd w:id="16"/>
      <w:bookmarkEnd w:id="17"/>
      <w:bookmarkEnd w:id="18"/>
    </w:p>
    <w:p>
      <w:pPr>
        <w:pStyle w:val="4"/>
      </w:pPr>
      <w:bookmarkStart w:id="19" w:name="_Toc75871362"/>
      <w:bookmarkStart w:id="20" w:name="_Toc79333438"/>
      <w:bookmarkStart w:id="21" w:name="_Toc2270"/>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75871363"/>
      <w:bookmarkStart w:id="23" w:name="_Toc3060"/>
      <w:bookmarkStart w:id="24" w:name="_Toc5617"/>
      <w:bookmarkStart w:id="25" w:name="_Toc79333439"/>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高速绿化工作</w:t>
      </w:r>
      <w:r>
        <w:rPr>
          <w:rFonts w:hint="eastAsia"/>
          <w:highlight w:val="none"/>
        </w:rPr>
        <w:t>项目专项资金，评价范围为涉及该项目管理及其预算资金</w:t>
      </w:r>
      <w:r>
        <w:rPr>
          <w:rFonts w:hint="eastAsia"/>
          <w:highlight w:val="none"/>
          <w:lang w:val="en-US" w:eastAsia="zh-CN"/>
        </w:rPr>
        <w:t>129.82</w:t>
      </w:r>
      <w:r>
        <w:rPr>
          <w:rFonts w:hint="eastAsia"/>
          <w:highlight w:val="none"/>
        </w:rPr>
        <w:t>万元的使用情况。</w:t>
      </w:r>
    </w:p>
    <w:p>
      <w:pPr>
        <w:pStyle w:val="4"/>
      </w:pPr>
      <w:bookmarkStart w:id="26" w:name="_Toc8160"/>
      <w:bookmarkStart w:id="27" w:name="_Toc12774"/>
      <w:bookmarkStart w:id="28" w:name="_Toc79333440"/>
      <w:bookmarkStart w:id="29" w:name="_Toc75871364"/>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79333441"/>
      <w:bookmarkStart w:id="31" w:name="_Toc13521"/>
      <w:bookmarkStart w:id="32" w:name="_Toc75871365"/>
      <w:bookmarkStart w:id="33" w:name="_Toc9578"/>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489"/>
      <w:bookmarkStart w:id="36" w:name="_Toc79333442"/>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79333443"/>
      <w:bookmarkStart w:id="39" w:name="_Toc24506"/>
      <w:r>
        <w:rPr>
          <w:rFonts w:hint="eastAsia"/>
        </w:rPr>
        <w:t>三、绩效自评结果及分析</w:t>
      </w:r>
      <w:bookmarkEnd w:id="38"/>
      <w:bookmarkEnd w:id="39"/>
    </w:p>
    <w:p>
      <w:pPr>
        <w:pStyle w:val="4"/>
      </w:pPr>
      <w:bookmarkStart w:id="40" w:name="_Toc79333444"/>
      <w:bookmarkStart w:id="41" w:name="_Toc25356"/>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2"/>
      </w:pPr>
    </w:p>
    <w:p>
      <w:pPr>
        <w:pStyle w:val="2"/>
      </w:pPr>
    </w:p>
    <w:p>
      <w:pPr>
        <w:pStyle w:val="2"/>
      </w:pPr>
    </w:p>
    <w:p>
      <w:pPr>
        <w:pStyle w:val="2"/>
      </w:pPr>
    </w:p>
    <w:p>
      <w:pPr>
        <w:pStyle w:val="2"/>
      </w:pPr>
    </w:p>
    <w:p>
      <w:pPr>
        <w:pStyle w:val="2"/>
      </w:pPr>
    </w:p>
    <w:p>
      <w:pPr>
        <w:pStyle w:val="2"/>
      </w:pPr>
    </w:p>
    <w:p>
      <w:pPr>
        <w:pStyle w:val="17"/>
        <w:ind w:firstLine="643"/>
      </w:pPr>
      <w:r>
        <w:rPr>
          <w:rFonts w:hint="eastAsia"/>
        </w:rPr>
        <w:t>表3.1 绩效自评价得分表</w:t>
      </w:r>
    </w:p>
    <w:tbl>
      <w:tblPr>
        <w:tblStyle w:val="13"/>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ascii="Calibri" w:hAnsi="Calibri" w:eastAsia="宋体" w:cs="Times New Roman"/>
                <w:kern w:val="2"/>
                <w:sz w:val="18"/>
                <w:szCs w:val="18"/>
                <w:highlight w:val="none"/>
                <w:lang w:val="en-US" w:eastAsia="zh-CN" w:bidi="ar-SA"/>
              </w:rPr>
            </w:pPr>
            <w:r>
              <w:rPr>
                <w:rFonts w:hint="eastAsia" w:ascii="宋体" w:hAnsi="宋体" w:cs="宋体"/>
                <w:color w:val="000000"/>
                <w:kern w:val="0"/>
                <w:sz w:val="18"/>
                <w:szCs w:val="18"/>
                <w:highlight w:val="none"/>
                <w:lang w:val="en-US" w:eastAsia="zh-CN"/>
              </w:rPr>
              <w:t>绿化面积</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30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30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高速绿化成活率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验收合格率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ascii="宋体" w:hAnsi="宋体" w:cs="宋体"/>
                <w:color w:val="000000"/>
                <w:kern w:val="0"/>
                <w:sz w:val="28"/>
                <w:szCs w:val="28"/>
                <w:highlight w:val="none"/>
                <w:lang w:val="en-US" w:eastAsia="zh-CN"/>
              </w:rPr>
              <w:t>高速绿化工作完成及时率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仿宋"/>
                <w:highlight w:val="none"/>
                <w:lang w:eastAsia="zh-CN"/>
              </w:rPr>
            </w:pPr>
            <w:r>
              <w:rPr>
                <w:rFonts w:hint="eastAsia"/>
                <w:highlight w:val="none"/>
                <w:lang w:eastAsia="zh-CN"/>
              </w:rPr>
              <w:t>增加了征地农民稳定收入</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仿宋"/>
                <w:highlight w:val="none"/>
                <w:lang w:eastAsia="zh-CN"/>
              </w:rPr>
            </w:pPr>
            <w:r>
              <w:rPr>
                <w:rFonts w:hint="eastAsia"/>
                <w:highlight w:val="none"/>
                <w:lang w:eastAsia="zh-CN"/>
              </w:rPr>
              <w:t>提高征地群众生活质量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仿宋"/>
                <w:highlight w:val="none"/>
                <w:lang w:eastAsia="zh-CN"/>
              </w:rPr>
            </w:pPr>
            <w:r>
              <w:rPr>
                <w:rFonts w:hint="eastAsia"/>
                <w:highlight w:val="none"/>
                <w:lang w:eastAsia="zh-CN"/>
              </w:rPr>
              <w:t>改善道路两侧环境</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群众的满意度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24245"/>
      <w:bookmarkStart w:id="44" w:name="_Toc79333445"/>
      <w:bookmarkStart w:id="45" w:name="_Toc31442"/>
      <w:r>
        <w:rPr>
          <w:rFonts w:hint="eastAsia"/>
          <w:highlight w:val="none"/>
        </w:rPr>
        <w:t>（二）自评指标分析</w:t>
      </w:r>
      <w:bookmarkEnd w:id="43"/>
      <w:bookmarkEnd w:id="44"/>
      <w:bookmarkEnd w:id="45"/>
    </w:p>
    <w:p>
      <w:pPr>
        <w:pStyle w:val="5"/>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129.82</w:t>
      </w:r>
      <w:r>
        <w:rPr>
          <w:rFonts w:hint="eastAsia"/>
          <w:highlight w:val="none"/>
        </w:rPr>
        <w:t>万元，全年执行数为</w:t>
      </w:r>
      <w:r>
        <w:rPr>
          <w:rFonts w:hint="eastAsia"/>
          <w:highlight w:val="none"/>
          <w:lang w:val="en-US" w:eastAsia="zh-CN"/>
        </w:rPr>
        <w:t>129.82</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highlight w:val="none"/>
        </w:rPr>
        <w:t>下设一个二级指标和一个三级指标</w:t>
      </w:r>
      <w:r>
        <w:rPr>
          <w:rFonts w:hint="eastAsia"/>
        </w:rPr>
        <w:t>“</w:t>
      </w:r>
      <w:r>
        <w:rPr>
          <w:rFonts w:hint="eastAsia"/>
          <w:lang w:eastAsia="zh-CN"/>
        </w:rPr>
        <w:t>数量指标</w:t>
      </w:r>
      <w:r>
        <w:rPr>
          <w:rFonts w:hint="eastAsia"/>
        </w:rPr>
        <w:t>”。</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一</w:t>
      </w:r>
      <w:r>
        <w:rPr>
          <w:rFonts w:hint="eastAsia"/>
          <w:highlight w:val="none"/>
        </w:rPr>
        <w:t>个三级指标“</w:t>
      </w:r>
      <w:r>
        <w:rPr>
          <w:rFonts w:hint="eastAsia"/>
          <w:highlight w:val="none"/>
          <w:lang w:val="en-US" w:eastAsia="zh-CN"/>
        </w:rPr>
        <w:t>绿化面积”。</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高速绿化工作实现绿化面积</w:t>
      </w:r>
      <w:r>
        <w:rPr>
          <w:rFonts w:hint="eastAsia"/>
          <w:highlight w:val="none"/>
          <w:lang w:val="en-US" w:eastAsia="zh-CN"/>
        </w:rPr>
        <w:t>78.31亩，完成年度目标</w:t>
      </w:r>
      <w:r>
        <w:rPr>
          <w:rFonts w:hint="eastAsia"/>
          <w:highlight w:val="none"/>
        </w:rPr>
        <w:t>，该指标标准分值</w:t>
      </w:r>
      <w:r>
        <w:rPr>
          <w:rFonts w:hint="eastAsia"/>
          <w:highlight w:val="none"/>
          <w:lang w:val="en-US" w:eastAsia="zh-CN"/>
        </w:rPr>
        <w:t>30</w:t>
      </w:r>
      <w:r>
        <w:rPr>
          <w:highlight w:val="none"/>
        </w:rPr>
        <w:t>分，得</w:t>
      </w:r>
      <w:r>
        <w:rPr>
          <w:rFonts w:hint="eastAsia"/>
          <w:highlight w:val="none"/>
          <w:lang w:val="en-US" w:eastAsia="zh-CN"/>
        </w:rPr>
        <w:t>30</w:t>
      </w:r>
      <w:r>
        <w:rPr>
          <w:highlight w:val="none"/>
        </w:rPr>
        <w:t>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w:t>
      </w:r>
      <w:r>
        <w:rPr>
          <w:rFonts w:hint="eastAsia"/>
          <w:highlight w:val="none"/>
          <w:lang w:eastAsia="zh-CN"/>
        </w:rPr>
        <w:t>一</w:t>
      </w:r>
      <w:r>
        <w:rPr>
          <w:rFonts w:hint="eastAsia"/>
          <w:highlight w:val="none"/>
        </w:rPr>
        <w:t>个三级指标“</w:t>
      </w:r>
      <w:r>
        <w:rPr>
          <w:rFonts w:hint="eastAsia"/>
          <w:highlight w:val="none"/>
          <w:lang w:eastAsia="zh-CN"/>
        </w:rPr>
        <w:t>高速绿化成活率</w:t>
      </w:r>
      <w:r>
        <w:rPr>
          <w:rFonts w:hint="eastAsia"/>
          <w:highlight w:val="none"/>
        </w:rPr>
        <w:t>”和“</w:t>
      </w:r>
      <w:r>
        <w:rPr>
          <w:rFonts w:hint="eastAsia"/>
          <w:highlight w:val="none"/>
          <w:lang w:eastAsia="zh-CN"/>
        </w:rPr>
        <w:t>高速绿化验收合格率</w:t>
      </w:r>
      <w:r>
        <w:rPr>
          <w:rFonts w:hint="eastAsia"/>
          <w:highlight w:val="none"/>
        </w:rPr>
        <w:t>”。</w:t>
      </w:r>
    </w:p>
    <w:p>
      <w:pPr>
        <w:ind w:firstLine="640"/>
        <w:rPr>
          <w:rFonts w:hint="eastAsia" w:eastAsia="仿宋"/>
          <w:highlight w:val="none"/>
          <w:lang w:eastAsia="zh-CN"/>
        </w:rPr>
      </w:pPr>
      <w:r>
        <w:rPr>
          <w:rFonts w:hint="eastAsia"/>
          <w:highlight w:val="none"/>
        </w:rPr>
        <w:t>根据指标要求，</w:t>
      </w:r>
      <w:r>
        <w:rPr>
          <w:rFonts w:hint="eastAsia"/>
          <w:highlight w:val="none"/>
          <w:lang w:eastAsia="zh-CN"/>
        </w:rPr>
        <w:t>高速绿化高速绿化成活率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rFonts w:hint="eastAsia"/>
          <w:highlight w:val="none"/>
          <w:lang w:val="en-US" w:eastAsia="zh-CN"/>
        </w:rPr>
        <w:t>2</w:t>
      </w:r>
      <w:r>
        <w:rPr>
          <w:highlight w:val="none"/>
        </w:rPr>
        <w:t>0</w:t>
      </w:r>
      <w:r>
        <w:rPr>
          <w:rFonts w:hint="eastAsia"/>
          <w:highlight w:val="none"/>
        </w:rPr>
        <w:t>分，得分为</w:t>
      </w:r>
      <w:r>
        <w:rPr>
          <w:rFonts w:hint="eastAsia"/>
          <w:highlight w:val="none"/>
          <w:lang w:val="en-US" w:eastAsia="zh-CN"/>
        </w:rPr>
        <w:t>2</w:t>
      </w:r>
      <w:r>
        <w:rPr>
          <w:highlight w:val="none"/>
        </w:rPr>
        <w:t>0</w:t>
      </w:r>
      <w:r>
        <w:rPr>
          <w:rFonts w:hint="eastAsia"/>
          <w:highlight w:val="none"/>
        </w:rPr>
        <w:t>分</w:t>
      </w:r>
      <w:r>
        <w:rPr>
          <w:rFonts w:hint="eastAsia"/>
          <w:highlight w:val="none"/>
          <w:lang w:eastAsia="zh-CN"/>
        </w:rPr>
        <w:t>。</w:t>
      </w:r>
    </w:p>
    <w:p>
      <w:pPr>
        <w:ind w:firstLine="640"/>
        <w:rPr>
          <w:highlight w:val="none"/>
        </w:rPr>
      </w:pPr>
      <w:r>
        <w:rPr>
          <w:rFonts w:hint="eastAsia"/>
          <w:highlight w:val="none"/>
        </w:rPr>
        <w:t>综上所述，根据评分标准，质量指标实际得</w:t>
      </w:r>
      <w:r>
        <w:rPr>
          <w:rFonts w:hint="eastAsia"/>
          <w:highlight w:val="none"/>
          <w:lang w:val="en-US" w:eastAsia="zh-CN"/>
        </w:rPr>
        <w:t>2</w:t>
      </w:r>
      <w:r>
        <w:rPr>
          <w:highlight w:val="none"/>
        </w:rPr>
        <w:t>0分。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高速绿化工作完成及时率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rFonts w:hint="eastAsia"/>
          <w:highlight w:val="none"/>
        </w:rPr>
      </w:pPr>
      <w:r>
        <w:rPr>
          <w:rFonts w:hint="eastAsia"/>
          <w:highlight w:val="none"/>
        </w:rPr>
        <w:t>“效益指标”下设</w:t>
      </w:r>
      <w:r>
        <w:rPr>
          <w:rFonts w:hint="eastAsia"/>
          <w:highlight w:val="none"/>
          <w:lang w:eastAsia="zh-CN"/>
        </w:rPr>
        <w:t>三</w:t>
      </w:r>
      <w:r>
        <w:rPr>
          <w:rFonts w:hint="eastAsia"/>
          <w:highlight w:val="none"/>
        </w:rPr>
        <w:t>个</w:t>
      </w:r>
      <w:r>
        <w:rPr>
          <w:rFonts w:hint="eastAsia"/>
          <w:highlight w:val="none"/>
          <w:lang w:eastAsia="zh-CN"/>
        </w:rPr>
        <w:t>二</w:t>
      </w:r>
      <w:r>
        <w:rPr>
          <w:rFonts w:hint="eastAsia"/>
          <w:highlight w:val="none"/>
        </w:rPr>
        <w:t>级指标，分别为“</w:t>
      </w:r>
      <w:r>
        <w:rPr>
          <w:rFonts w:hint="eastAsia"/>
          <w:highlight w:val="none"/>
          <w:lang w:eastAsia="zh-CN"/>
        </w:rPr>
        <w:t>经济效益</w:t>
      </w:r>
      <w:r>
        <w:rPr>
          <w:rFonts w:hint="eastAsia"/>
          <w:highlight w:val="none"/>
        </w:rPr>
        <w:t>”、“</w:t>
      </w:r>
      <w:r>
        <w:rPr>
          <w:rFonts w:hint="eastAsia"/>
          <w:highlight w:val="none"/>
          <w:lang w:eastAsia="zh-CN"/>
        </w:rPr>
        <w:t>社会效益</w:t>
      </w:r>
      <w:r>
        <w:rPr>
          <w:rFonts w:hint="eastAsia"/>
          <w:highlight w:val="none"/>
        </w:rPr>
        <w:t>”“</w:t>
      </w:r>
      <w:r>
        <w:rPr>
          <w:rFonts w:hint="eastAsia"/>
          <w:highlight w:val="none"/>
          <w:lang w:eastAsia="zh-CN"/>
        </w:rPr>
        <w:t>生态效益</w:t>
      </w:r>
      <w:r>
        <w:rPr>
          <w:rFonts w:hint="eastAsia"/>
          <w:highlight w:val="none"/>
        </w:rPr>
        <w:t>”。</w:t>
      </w:r>
    </w:p>
    <w:p>
      <w:pPr>
        <w:numPr>
          <w:ilvl w:val="0"/>
          <w:numId w:val="2"/>
        </w:numPr>
        <w:ind w:firstLine="640"/>
        <w:rPr>
          <w:rFonts w:hint="eastAsia"/>
          <w:highlight w:val="none"/>
        </w:rPr>
      </w:pPr>
      <w:r>
        <w:rPr>
          <w:rFonts w:hint="eastAsia"/>
          <w:highlight w:val="none"/>
          <w:lang w:eastAsia="zh-CN"/>
        </w:rPr>
        <w:t>经济</w:t>
      </w:r>
      <w:r>
        <w:rPr>
          <w:rFonts w:hint="eastAsia"/>
          <w:highlight w:val="none"/>
        </w:rPr>
        <w:t>效益</w:t>
      </w:r>
    </w:p>
    <w:p>
      <w:pPr>
        <w:ind w:left="640" w:leftChars="100" w:hanging="320" w:hangingChars="100"/>
        <w:rPr>
          <w:highlight w:val="none"/>
        </w:rPr>
      </w:pPr>
      <w:r>
        <w:rPr>
          <w:rFonts w:hint="eastAsia"/>
          <w:highlight w:val="none"/>
        </w:rPr>
        <w:t>“</w:t>
      </w:r>
      <w:r>
        <w:rPr>
          <w:rFonts w:hint="eastAsia"/>
          <w:highlight w:val="none"/>
          <w:lang w:eastAsia="zh-CN"/>
        </w:rPr>
        <w:t>经济</w:t>
      </w:r>
      <w:r>
        <w:rPr>
          <w:rFonts w:hint="eastAsia"/>
          <w:highlight w:val="none"/>
        </w:rPr>
        <w:t>效益”下设</w:t>
      </w:r>
      <w:r>
        <w:rPr>
          <w:rFonts w:hint="eastAsia"/>
          <w:highlight w:val="none"/>
          <w:lang w:eastAsia="zh-CN"/>
        </w:rPr>
        <w:t>一个</w:t>
      </w:r>
      <w:r>
        <w:rPr>
          <w:rFonts w:hint="eastAsia"/>
          <w:highlight w:val="none"/>
        </w:rPr>
        <w:t>三级指标分别为分别为“</w:t>
      </w:r>
      <w:r>
        <w:rPr>
          <w:rFonts w:hint="eastAsia"/>
          <w:highlight w:val="none"/>
          <w:lang w:eastAsia="zh-CN"/>
        </w:rPr>
        <w:t>增加了征地农民稳定收入</w:t>
      </w:r>
      <w:r>
        <w:rPr>
          <w:rFonts w:hint="eastAsia"/>
          <w:highlight w:val="none"/>
        </w:rPr>
        <w:t>”。</w:t>
      </w:r>
    </w:p>
    <w:p>
      <w:pPr>
        <w:pStyle w:val="2"/>
        <w:rPr>
          <w:rFonts w:hint="eastAsia" w:ascii="仿宋" w:hAnsi="仿宋" w:eastAsia="仿宋" w:cstheme="minorBidi"/>
          <w:kern w:val="2"/>
          <w:sz w:val="32"/>
          <w:szCs w:val="32"/>
          <w:highlight w:val="none"/>
          <w:lang w:val="en-US" w:eastAsia="zh-CN" w:bidi="ar-SA"/>
        </w:rPr>
      </w:pPr>
      <w:r>
        <w:rPr>
          <w:rFonts w:hint="eastAsia" w:ascii="仿宋" w:hAnsi="仿宋" w:eastAsia="仿宋" w:cstheme="minorBidi"/>
          <w:kern w:val="2"/>
          <w:sz w:val="32"/>
          <w:szCs w:val="32"/>
          <w:highlight w:val="none"/>
          <w:lang w:val="en-US" w:eastAsia="zh-CN" w:bidi="ar-SA"/>
        </w:rPr>
        <w:t>该项目实施后被征地群众</w:t>
      </w:r>
      <w:r>
        <w:rPr>
          <w:rFonts w:hint="eastAsia" w:cstheme="minorBidi"/>
          <w:kern w:val="2"/>
          <w:sz w:val="32"/>
          <w:szCs w:val="32"/>
          <w:highlight w:val="none"/>
          <w:lang w:val="en-US" w:eastAsia="zh-CN" w:bidi="ar-SA"/>
        </w:rPr>
        <w:t>有了一份稳定的收入</w:t>
      </w:r>
      <w:r>
        <w:rPr>
          <w:rFonts w:hint="eastAsia" w:ascii="仿宋" w:hAnsi="仿宋" w:eastAsia="仿宋" w:cstheme="minorBidi"/>
          <w:kern w:val="2"/>
          <w:sz w:val="32"/>
          <w:szCs w:val="32"/>
          <w:highlight w:val="none"/>
          <w:lang w:val="en-US" w:eastAsia="zh-CN" w:bidi="ar-SA"/>
        </w:rPr>
        <w:t>，产生了明显的</w:t>
      </w:r>
      <w:r>
        <w:rPr>
          <w:rFonts w:hint="eastAsia" w:cstheme="minorBidi"/>
          <w:kern w:val="2"/>
          <w:sz w:val="32"/>
          <w:szCs w:val="32"/>
          <w:highlight w:val="none"/>
          <w:lang w:val="en-US" w:eastAsia="zh-CN" w:bidi="ar-SA"/>
        </w:rPr>
        <w:t>经济</w:t>
      </w:r>
      <w:r>
        <w:rPr>
          <w:rFonts w:hint="eastAsia" w:ascii="仿宋" w:hAnsi="仿宋" w:eastAsia="仿宋" w:cstheme="minorBidi"/>
          <w:kern w:val="2"/>
          <w:sz w:val="32"/>
          <w:szCs w:val="32"/>
          <w:highlight w:val="none"/>
          <w:lang w:val="en-US" w:eastAsia="zh-CN" w:bidi="ar-SA"/>
        </w:rPr>
        <w:t>效益，该指标标准分值合计为10分，实际综合得分为10分</w:t>
      </w:r>
    </w:p>
    <w:p>
      <w:pPr>
        <w:numPr>
          <w:ilvl w:val="0"/>
          <w:numId w:val="2"/>
        </w:numPr>
        <w:ind w:firstLine="640"/>
      </w:pPr>
      <w:r>
        <w:rPr>
          <w:rFonts w:hint="eastAsia" w:ascii="仿宋" w:hAnsi="仿宋" w:eastAsia="仿宋" w:cstheme="minorBidi"/>
          <w:kern w:val="2"/>
          <w:sz w:val="32"/>
          <w:szCs w:val="32"/>
          <w:highlight w:val="none"/>
          <w:lang w:val="en-US" w:eastAsia="zh-CN" w:bidi="ar-SA"/>
        </w:rPr>
        <w:t>社</w:t>
      </w:r>
      <w:r>
        <w:rPr>
          <w:rFonts w:hint="eastAsia"/>
          <w:highlight w:val="none"/>
        </w:rPr>
        <w:t>会效益</w:t>
      </w:r>
    </w:p>
    <w:p>
      <w:pPr>
        <w:ind w:firstLine="640"/>
        <w:rPr>
          <w:highlight w:val="none"/>
        </w:rPr>
      </w:pPr>
      <w:r>
        <w:rPr>
          <w:rFonts w:hint="eastAsia"/>
          <w:highlight w:val="none"/>
        </w:rPr>
        <w:t>“社会效益”下设</w:t>
      </w:r>
      <w:r>
        <w:rPr>
          <w:rFonts w:hint="eastAsia"/>
          <w:highlight w:val="none"/>
          <w:lang w:eastAsia="zh-CN"/>
        </w:rPr>
        <w:t>一个</w:t>
      </w:r>
      <w:r>
        <w:rPr>
          <w:rFonts w:hint="eastAsia"/>
          <w:highlight w:val="none"/>
        </w:rPr>
        <w:t>三级指标分别为分别为“</w:t>
      </w:r>
      <w:r>
        <w:rPr>
          <w:rFonts w:hint="eastAsia"/>
          <w:highlight w:val="none"/>
          <w:lang w:eastAsia="zh-CN"/>
        </w:rPr>
        <w:t>提高征地群众生活质量</w:t>
      </w:r>
      <w:r>
        <w:rPr>
          <w:rFonts w:hint="eastAsia"/>
          <w:highlight w:val="none"/>
        </w:rPr>
        <w:t>”。</w:t>
      </w:r>
    </w:p>
    <w:p>
      <w:pPr>
        <w:ind w:firstLine="640"/>
        <w:rPr>
          <w:rFonts w:hint="eastAsia"/>
          <w:highlight w:val="none"/>
        </w:rPr>
      </w:pPr>
      <w:r>
        <w:rPr>
          <w:rFonts w:hint="eastAsia"/>
          <w:highlight w:val="none"/>
          <w:lang w:eastAsia="zh-CN"/>
        </w:rPr>
        <w:t>该项目实施后被征地群众的生活质量提高，产生了明显的</w:t>
      </w:r>
      <w:r>
        <w:rPr>
          <w:rFonts w:hint="eastAsia"/>
          <w:highlight w:val="none"/>
        </w:rPr>
        <w:t>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10</w:t>
      </w:r>
      <w:r>
        <w:rPr>
          <w:rFonts w:hint="eastAsia"/>
          <w:highlight w:val="none"/>
        </w:rPr>
        <w:t>分，实际综合得分为</w:t>
      </w:r>
      <w:r>
        <w:rPr>
          <w:rFonts w:hint="eastAsia"/>
          <w:highlight w:val="none"/>
          <w:lang w:val="en-US" w:eastAsia="zh-CN"/>
        </w:rPr>
        <w:t>10</w:t>
      </w:r>
      <w:r>
        <w:rPr>
          <w:rFonts w:hint="eastAsia"/>
          <w:highlight w:val="none"/>
        </w:rPr>
        <w:t>分。</w:t>
      </w:r>
    </w:p>
    <w:p>
      <w:pPr>
        <w:numPr>
          <w:ilvl w:val="0"/>
          <w:numId w:val="2"/>
        </w:numPr>
        <w:ind w:firstLine="640"/>
        <w:rPr>
          <w:rFonts w:hint="eastAsia"/>
        </w:rPr>
      </w:pPr>
      <w:r>
        <w:rPr>
          <w:rFonts w:hint="eastAsia" w:cstheme="minorBidi"/>
          <w:kern w:val="2"/>
          <w:sz w:val="32"/>
          <w:szCs w:val="32"/>
          <w:highlight w:val="none"/>
          <w:lang w:val="en-US" w:eastAsia="zh-CN" w:bidi="ar-SA"/>
        </w:rPr>
        <w:t>生态</w:t>
      </w:r>
      <w:r>
        <w:rPr>
          <w:rFonts w:hint="eastAsia"/>
          <w:highlight w:val="none"/>
        </w:rPr>
        <w:t>效益</w:t>
      </w:r>
    </w:p>
    <w:p>
      <w:pPr>
        <w:ind w:firstLine="640"/>
        <w:rPr>
          <w:highlight w:val="none"/>
        </w:rPr>
      </w:pPr>
      <w:r>
        <w:rPr>
          <w:rFonts w:hint="eastAsia"/>
          <w:highlight w:val="none"/>
        </w:rPr>
        <w:t>“</w:t>
      </w:r>
      <w:r>
        <w:rPr>
          <w:rFonts w:hint="eastAsia"/>
          <w:highlight w:val="none"/>
          <w:lang w:eastAsia="zh-CN"/>
        </w:rPr>
        <w:t>生态</w:t>
      </w:r>
      <w:r>
        <w:rPr>
          <w:rFonts w:hint="eastAsia"/>
          <w:highlight w:val="none"/>
        </w:rPr>
        <w:t>效益”下设</w:t>
      </w:r>
      <w:r>
        <w:rPr>
          <w:rFonts w:hint="eastAsia"/>
          <w:highlight w:val="none"/>
          <w:lang w:eastAsia="zh-CN"/>
        </w:rPr>
        <w:t>一个</w:t>
      </w:r>
      <w:r>
        <w:rPr>
          <w:rFonts w:hint="eastAsia"/>
          <w:highlight w:val="none"/>
        </w:rPr>
        <w:t>三级指标分别为分别为“</w:t>
      </w:r>
      <w:r>
        <w:rPr>
          <w:rFonts w:hint="eastAsia"/>
          <w:highlight w:val="none"/>
          <w:lang w:eastAsia="zh-CN"/>
        </w:rPr>
        <w:t>改善道路两侧环境</w:t>
      </w:r>
      <w:r>
        <w:rPr>
          <w:rFonts w:hint="eastAsia"/>
          <w:highlight w:val="none"/>
        </w:rPr>
        <w:t>”。</w:t>
      </w:r>
    </w:p>
    <w:p>
      <w:pPr>
        <w:pStyle w:val="2"/>
        <w:rPr>
          <w:rFonts w:hint="eastAsia" w:ascii="仿宋" w:hAnsi="仿宋" w:eastAsia="仿宋" w:cstheme="minorBidi"/>
          <w:kern w:val="2"/>
          <w:sz w:val="32"/>
          <w:szCs w:val="32"/>
          <w:highlight w:val="none"/>
          <w:lang w:val="en-US" w:eastAsia="zh-CN" w:bidi="ar-SA"/>
        </w:rPr>
      </w:pPr>
      <w:r>
        <w:rPr>
          <w:rFonts w:hint="eastAsia" w:ascii="仿宋" w:hAnsi="仿宋" w:eastAsia="仿宋" w:cstheme="minorBidi"/>
          <w:kern w:val="2"/>
          <w:sz w:val="32"/>
          <w:szCs w:val="32"/>
          <w:highlight w:val="none"/>
          <w:lang w:val="en-US" w:eastAsia="zh-CN" w:bidi="ar-SA"/>
        </w:rPr>
        <w:t>该项目实施后</w:t>
      </w:r>
      <w:r>
        <w:rPr>
          <w:rFonts w:hint="eastAsia" w:cstheme="minorBidi"/>
          <w:kern w:val="2"/>
          <w:sz w:val="32"/>
          <w:szCs w:val="32"/>
          <w:highlight w:val="none"/>
          <w:lang w:val="en-US" w:eastAsia="zh-CN" w:bidi="ar-SA"/>
        </w:rPr>
        <w:t>道路两侧的环境生态得到了改善，生态环境</w:t>
      </w:r>
      <w:r>
        <w:rPr>
          <w:rFonts w:hint="eastAsia" w:ascii="仿宋" w:hAnsi="仿宋" w:eastAsia="仿宋" w:cstheme="minorBidi"/>
          <w:kern w:val="2"/>
          <w:sz w:val="32"/>
          <w:szCs w:val="32"/>
          <w:highlight w:val="none"/>
          <w:lang w:val="en-US" w:eastAsia="zh-CN" w:bidi="ar-SA"/>
        </w:rPr>
        <w:t>质量提高，产生了明显的</w:t>
      </w:r>
      <w:r>
        <w:rPr>
          <w:rFonts w:hint="eastAsia" w:cstheme="minorBidi"/>
          <w:kern w:val="2"/>
          <w:sz w:val="32"/>
          <w:szCs w:val="32"/>
          <w:highlight w:val="none"/>
          <w:lang w:val="en-US" w:eastAsia="zh-CN" w:bidi="ar-SA"/>
        </w:rPr>
        <w:t>生态</w:t>
      </w:r>
      <w:r>
        <w:rPr>
          <w:rFonts w:hint="eastAsia" w:ascii="仿宋" w:hAnsi="仿宋" w:eastAsia="仿宋" w:cstheme="minorBidi"/>
          <w:kern w:val="2"/>
          <w:sz w:val="32"/>
          <w:szCs w:val="32"/>
          <w:highlight w:val="none"/>
          <w:lang w:val="en-US" w:eastAsia="zh-CN" w:bidi="ar-SA"/>
        </w:rPr>
        <w:t>效益，该指标标准分值合计为10分，实际综合得分为10分</w:t>
      </w:r>
    </w:p>
    <w:p>
      <w:pPr>
        <w:pStyle w:val="5"/>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eastAsia="zh-CN"/>
        </w:rPr>
        <w:t>高速绿化工作项目确实提高了群众</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79333450"/>
      <w:bookmarkStart w:id="53" w:name="_Toc1809"/>
      <w:bookmarkStart w:id="54" w:name="_Toc29830"/>
      <w:r>
        <w:rPr>
          <w:rFonts w:hint="eastAsia"/>
          <w:highlight w:val="none"/>
        </w:rPr>
        <w:t>四、成果和问题</w:t>
      </w:r>
      <w:bookmarkEnd w:id="52"/>
      <w:bookmarkEnd w:id="53"/>
      <w:bookmarkEnd w:id="54"/>
    </w:p>
    <w:p>
      <w:pPr>
        <w:pStyle w:val="4"/>
        <w:rPr>
          <w:highlight w:val="none"/>
        </w:rPr>
      </w:pPr>
      <w:bookmarkStart w:id="55" w:name="_Toc79333451"/>
      <w:bookmarkStart w:id="56" w:name="_Toc30565"/>
      <w:r>
        <w:rPr>
          <w:rFonts w:hint="eastAsia"/>
          <w:highlight w:val="none"/>
        </w:rPr>
        <w:t>（一）项目实施的成果</w:t>
      </w:r>
      <w:bookmarkEnd w:id="55"/>
      <w:bookmarkEnd w:id="56"/>
    </w:p>
    <w:p>
      <w:pPr>
        <w:ind w:firstLine="640"/>
        <w:rPr>
          <w:highlight w:val="none"/>
        </w:rPr>
      </w:pPr>
    </w:p>
    <w:p>
      <w:pPr>
        <w:pStyle w:val="4"/>
        <w:ind w:firstLine="640" w:firstLineChars="200"/>
        <w:rPr>
          <w:rFonts w:hint="eastAsia" w:ascii="仿宋" w:hAnsi="仿宋" w:eastAsia="仿宋" w:cs="仿宋"/>
          <w:sz w:val="32"/>
          <w:szCs w:val="32"/>
          <w:highlight w:val="none"/>
        </w:rPr>
      </w:pPr>
      <w:bookmarkStart w:id="57" w:name="_Toc30691"/>
      <w:bookmarkStart w:id="58" w:name="_Toc79333452"/>
      <w:r>
        <w:rPr>
          <w:rFonts w:hint="eastAsia" w:ascii="仿宋" w:hAnsi="仿宋" w:eastAsia="仿宋" w:cstheme="minorBidi"/>
          <w:b w:val="0"/>
          <w:bCs w:val="0"/>
          <w:kern w:val="2"/>
          <w:sz w:val="32"/>
          <w:szCs w:val="32"/>
          <w:highlight w:val="none"/>
          <w:lang w:val="en-US" w:eastAsia="zh-CN" w:bidi="ar-SA"/>
        </w:rPr>
        <w:t>2021年，王集乡人民政府在县委、县政府的坚强领导下，在各级领导的关心支持下，在广大人民群众的监督下取得了一定成绩，，但是一些工作与县委、县政府的要求还存在差距，需要我们进一步推进。</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6382"/>
      <w:bookmarkStart w:id="60" w:name="_Toc79333453"/>
      <w:bookmarkStart w:id="61" w:name="_Toc27227"/>
      <w:r>
        <w:rPr>
          <w:rFonts w:hint="eastAsia"/>
          <w:highlight w:val="none"/>
        </w:rPr>
        <w:t>五、建议</w:t>
      </w:r>
      <w:bookmarkEnd w:id="59"/>
      <w:bookmarkEnd w:id="60"/>
      <w:bookmarkEnd w:id="61"/>
    </w:p>
    <w:p>
      <w:pPr>
        <w:pStyle w:val="4"/>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6061"/>
      <w:bookmarkStart w:id="69" w:name="_Toc665"/>
      <w:bookmarkStart w:id="70" w:name="_Toc79333457"/>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75871379"/>
      <w:bookmarkStart w:id="72" w:name="_Toc3394"/>
      <w:bookmarkStart w:id="73" w:name="_Toc61882435"/>
      <w:bookmarkStart w:id="74" w:name="_Toc62030119"/>
      <w:bookmarkStart w:id="75" w:name="_Toc79333458"/>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rPr>
          <w:rFonts w:hint="eastAsia"/>
        </w:rPr>
      </w:pPr>
      <w:bookmarkStart w:id="76" w:name="_Toc79333459"/>
      <w:bookmarkStart w:id="77" w:name="_Toc75871380"/>
      <w:bookmarkStart w:id="78" w:name="_Toc61882642"/>
      <w:bookmarkStart w:id="79" w:name="_Toc62030120"/>
      <w:bookmarkStart w:id="80" w:name="_Toc8706"/>
      <w:r>
        <w:rPr>
          <w:rFonts w:hint="eastAsia"/>
        </w:rPr>
        <w:t>附件一：项目绩效自评表</w:t>
      </w:r>
      <w:bookmarkEnd w:id="76"/>
      <w:bookmarkEnd w:id="77"/>
      <w:bookmarkEnd w:id="78"/>
      <w:bookmarkEnd w:id="79"/>
      <w:bookmarkEnd w:id="80"/>
    </w:p>
    <w:p>
      <w:pPr>
        <w:pStyle w:val="5"/>
      </w:pPr>
    </w:p>
    <w:tbl>
      <w:tblPr>
        <w:tblStyle w:val="13"/>
        <w:tblW w:w="1427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8"/>
        <w:gridCol w:w="1049"/>
        <w:gridCol w:w="1048"/>
        <w:gridCol w:w="931"/>
        <w:gridCol w:w="1215"/>
        <w:gridCol w:w="1000"/>
        <w:gridCol w:w="1270"/>
        <w:gridCol w:w="1720"/>
        <w:gridCol w:w="1686"/>
        <w:gridCol w:w="305"/>
        <w:gridCol w:w="1048"/>
        <w:gridCol w:w="935"/>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427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填表人：王磊               联系电话：13700828818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17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2021年高速绿化工作经费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6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30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王集</w:t>
            </w:r>
            <w:bookmarkStart w:id="81" w:name="_GoBack"/>
            <w:bookmarkEnd w:id="81"/>
            <w:r>
              <w:rPr>
                <w:rFonts w:hint="eastAsia" w:ascii="宋体" w:hAnsi="宋体" w:eastAsia="宋体" w:cs="宋体"/>
                <w:i w:val="0"/>
                <w:color w:val="000000"/>
                <w:kern w:val="0"/>
                <w:sz w:val="18"/>
                <w:szCs w:val="18"/>
                <w:u w:val="none"/>
                <w:lang w:val="en-US" w:eastAsia="zh-CN" w:bidi="ar"/>
              </w:rPr>
              <w:t>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129.82</w:t>
            </w:r>
          </w:p>
        </w:tc>
        <w:tc>
          <w:tcPr>
            <w:tcW w:w="2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129.82</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129.82</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129.82</w:t>
            </w:r>
          </w:p>
        </w:tc>
        <w:tc>
          <w:tcPr>
            <w:tcW w:w="2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129.82</w:t>
            </w: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129.82</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5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5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工程预算拨款129.82万元，实施绿化面积615.1亩，现在高速绿化项目范围为太柘路、朱马路，太马路项目</w:t>
            </w:r>
          </w:p>
        </w:tc>
        <w:tc>
          <w:tcPr>
            <w:tcW w:w="67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2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指标1：绿化面积</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等线" w:cs="Arial"/>
                <w:i w:val="0"/>
                <w:color w:val="000000"/>
                <w:sz w:val="18"/>
                <w:szCs w:val="18"/>
                <w:u w:val="none"/>
              </w:rPr>
            </w:pPr>
            <w:r>
              <w:rPr>
                <w:rStyle w:val="29"/>
                <w:rFonts w:eastAsia="等线"/>
                <w:lang w:val="en-US" w:eastAsia="zh-CN" w:bidi="ar"/>
              </w:rPr>
              <w:t>≥</w:t>
            </w:r>
            <w:r>
              <w:rPr>
                <w:rStyle w:val="30"/>
                <w:lang w:val="en-US" w:eastAsia="zh-CN" w:bidi="ar"/>
              </w:rPr>
              <w:t>80%</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指标1：绿化成活率</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指标2：验收合格率</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指标1：高速绿化工作完成及时率</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不可抗力影响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指标1：提高了征地农民收入</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指标1：提高征地群众生活质量</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指标1：改善道路两侧环境</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指标1：群众的满意度</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29"/>
                <w:rFonts w:eastAsia="等线"/>
                <w:lang w:val="en-US" w:eastAsia="zh-CN" w:bidi="ar"/>
              </w:rPr>
              <w:t>≥9</w:t>
            </w:r>
            <w:r>
              <w:rPr>
                <w:rStyle w:val="30"/>
                <w:lang w:val="en-US" w:eastAsia="zh-CN" w:bidi="ar"/>
              </w:rPr>
              <w:t>0%</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Fonts w:hint="default" w:ascii="Arial" w:hAnsi="Arial" w:eastAsia="等线" w:cs="Arial"/>
                <w:i w:val="0"/>
                <w:color w:val="000000"/>
                <w:kern w:val="0"/>
                <w:sz w:val="18"/>
                <w:szCs w:val="18"/>
                <w:u w:val="none"/>
                <w:lang w:val="en-US" w:eastAsia="zh-CN" w:bidi="ar"/>
              </w:rPr>
              <w:t>90%</w:t>
            </w: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928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1C3142"/>
    <w:multiLevelType w:val="singleLevel"/>
    <w:tmpl w:val="A11C3142"/>
    <w:lvl w:ilvl="0" w:tentative="0">
      <w:start w:val="1"/>
      <w:numFmt w:val="decimal"/>
      <w:suff w:val="nothing"/>
      <w:lvlText w:val="（%1）"/>
      <w:lvlJc w:val="left"/>
    </w:lvl>
  </w:abstractNum>
  <w:abstractNum w:abstractNumId="1">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yMzdhNWYzYWIzMjY2NDQ1MzBmY2JlM2Y4N2I1Nj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9083694"/>
    <w:rsid w:val="09AB2202"/>
    <w:rsid w:val="0EE02FCE"/>
    <w:rsid w:val="0F3A0983"/>
    <w:rsid w:val="11D14067"/>
    <w:rsid w:val="1495231C"/>
    <w:rsid w:val="16776D3F"/>
    <w:rsid w:val="1B002515"/>
    <w:rsid w:val="1B6D70C3"/>
    <w:rsid w:val="1BA50EE0"/>
    <w:rsid w:val="1BB34E17"/>
    <w:rsid w:val="1CBF4C66"/>
    <w:rsid w:val="1D456769"/>
    <w:rsid w:val="1E734EC5"/>
    <w:rsid w:val="21032E75"/>
    <w:rsid w:val="2449572C"/>
    <w:rsid w:val="259E5E66"/>
    <w:rsid w:val="2636356A"/>
    <w:rsid w:val="28577A06"/>
    <w:rsid w:val="2AE845D1"/>
    <w:rsid w:val="2C11562C"/>
    <w:rsid w:val="2C7072E5"/>
    <w:rsid w:val="2E3C1390"/>
    <w:rsid w:val="2EF53B63"/>
    <w:rsid w:val="30FD39D4"/>
    <w:rsid w:val="340A4177"/>
    <w:rsid w:val="358D1218"/>
    <w:rsid w:val="360509BD"/>
    <w:rsid w:val="37360FC5"/>
    <w:rsid w:val="390B472B"/>
    <w:rsid w:val="396C3DB5"/>
    <w:rsid w:val="3B080524"/>
    <w:rsid w:val="3CF31F38"/>
    <w:rsid w:val="3E793690"/>
    <w:rsid w:val="3E7A663C"/>
    <w:rsid w:val="408C5853"/>
    <w:rsid w:val="40B05D7B"/>
    <w:rsid w:val="436B6739"/>
    <w:rsid w:val="43901938"/>
    <w:rsid w:val="441E6300"/>
    <w:rsid w:val="46337285"/>
    <w:rsid w:val="4CB55F6E"/>
    <w:rsid w:val="4E992DD9"/>
    <w:rsid w:val="503A51A4"/>
    <w:rsid w:val="504003F5"/>
    <w:rsid w:val="50C37060"/>
    <w:rsid w:val="52321ABE"/>
    <w:rsid w:val="533F163E"/>
    <w:rsid w:val="55717B4E"/>
    <w:rsid w:val="55F834F4"/>
    <w:rsid w:val="56F53B80"/>
    <w:rsid w:val="5C421C32"/>
    <w:rsid w:val="5C991ADA"/>
    <w:rsid w:val="5CD42C71"/>
    <w:rsid w:val="611B0B6F"/>
    <w:rsid w:val="63BF54E2"/>
    <w:rsid w:val="65091475"/>
    <w:rsid w:val="65A17FA7"/>
    <w:rsid w:val="66447F6F"/>
    <w:rsid w:val="666D63A3"/>
    <w:rsid w:val="69312D5B"/>
    <w:rsid w:val="6ABB68E5"/>
    <w:rsid w:val="6AEB2D33"/>
    <w:rsid w:val="6BAD0046"/>
    <w:rsid w:val="70493BA2"/>
    <w:rsid w:val="715B297A"/>
    <w:rsid w:val="730B5708"/>
    <w:rsid w:val="74AD3F2D"/>
    <w:rsid w:val="75BB1238"/>
    <w:rsid w:val="77753743"/>
    <w:rsid w:val="78841823"/>
    <w:rsid w:val="789E7920"/>
    <w:rsid w:val="7BF34CA6"/>
    <w:rsid w:val="7E5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8"/>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1"/>
    <w:unhideWhenUsed/>
    <w:qFormat/>
    <w:uiPriority w:val="9"/>
    <w:pPr>
      <w:keepNext/>
      <w:keepLines/>
      <w:ind w:firstLine="200"/>
      <w:jc w:val="left"/>
      <w:outlineLvl w:val="2"/>
    </w:pPr>
    <w:rPr>
      <w:rFonts w:ascii="宋体" w:hAnsi="宋体"/>
      <w:b/>
      <w:bCs/>
    </w:rPr>
  </w:style>
  <w:style w:type="paragraph" w:styleId="6">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4"/>
    <w:qFormat/>
    <w:uiPriority w:val="9"/>
    <w:rPr>
      <w:rFonts w:ascii="楷体" w:hAnsi="楷体" w:eastAsia="楷体" w:cstheme="majorBidi"/>
      <w:b/>
      <w:bCs/>
      <w:kern w:val="2"/>
      <w:sz w:val="32"/>
      <w:szCs w:val="32"/>
    </w:rPr>
  </w:style>
  <w:style w:type="character" w:customStyle="1" w:styleId="19">
    <w:name w:val="页脚 字符"/>
    <w:basedOn w:val="15"/>
    <w:link w:val="9"/>
    <w:qFormat/>
    <w:uiPriority w:val="99"/>
    <w:rPr>
      <w:rFonts w:eastAsia="仿宋"/>
      <w:sz w:val="28"/>
      <w:szCs w:val="28"/>
    </w:rPr>
  </w:style>
  <w:style w:type="character" w:customStyle="1" w:styleId="20">
    <w:name w:val="标题 1 字符"/>
    <w:basedOn w:val="15"/>
    <w:link w:val="3"/>
    <w:qFormat/>
    <w:uiPriority w:val="9"/>
    <w:rPr>
      <w:rFonts w:ascii="黑体" w:hAnsi="黑体" w:eastAsia="黑体"/>
      <w:b/>
      <w:bCs/>
      <w:kern w:val="44"/>
      <w:sz w:val="32"/>
      <w:szCs w:val="32"/>
    </w:rPr>
  </w:style>
  <w:style w:type="character" w:customStyle="1" w:styleId="21">
    <w:name w:val="标题 3 字符"/>
    <w:basedOn w:val="15"/>
    <w:link w:val="5"/>
    <w:qFormat/>
    <w:uiPriority w:val="9"/>
    <w:rPr>
      <w:rFonts w:ascii="宋体" w:hAnsi="宋体" w:eastAsia="仿宋"/>
      <w:b/>
      <w:bCs/>
      <w:kern w:val="2"/>
      <w:sz w:val="32"/>
      <w:szCs w:val="32"/>
    </w:rPr>
  </w:style>
  <w:style w:type="character" w:customStyle="1" w:styleId="22">
    <w:name w:val="标题 4 字符"/>
    <w:basedOn w:val="15"/>
    <w:link w:val="6"/>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 w:type="character" w:customStyle="1" w:styleId="29">
    <w:name w:val="font11"/>
    <w:basedOn w:val="15"/>
    <w:qFormat/>
    <w:uiPriority w:val="0"/>
    <w:rPr>
      <w:rFonts w:hint="default" w:ascii="Arial" w:hAnsi="Arial" w:cs="Arial"/>
      <w:color w:val="000000"/>
      <w:sz w:val="18"/>
      <w:szCs w:val="18"/>
      <w:u w:val="none"/>
    </w:rPr>
  </w:style>
  <w:style w:type="character" w:customStyle="1" w:styleId="30">
    <w:name w:val="font21"/>
    <w:basedOn w:val="1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4292</Words>
  <Characters>4590</Characters>
  <Lines>42</Lines>
  <Paragraphs>11</Paragraphs>
  <TotalTime>1</TotalTime>
  <ScaleCrop>false</ScaleCrop>
  <LinksUpToDate>false</LinksUpToDate>
  <CharactersWithSpaces>4655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2022-08-25T04:06:00Z</cp:lastPrinted>
  <dcterms:modified xsi:type="dcterms:W3CDTF">2022-09-18T08:04:55Z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