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rPr>
          <w:rFonts w:hint="eastAsia" w:ascii="华文仿宋" w:hAnsi="华文仿宋" w:eastAsia="华文仿宋" w:cs="华文仿宋"/>
          <w:b/>
          <w:bCs/>
          <w:sz w:val="32"/>
          <w:szCs w:val="32"/>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2"/>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jc w:val="left"/>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lang w:val="en-US" w:eastAsia="zh-CN"/>
        </w:rPr>
        <w:t>中共太康县委党史研究室</w:t>
      </w:r>
      <w:r>
        <w:rPr>
          <w:rFonts w:hint="eastAsia" w:ascii="华文仿宋" w:hAnsi="华文仿宋" w:eastAsia="华文仿宋" w:cs="华文仿宋"/>
          <w:sz w:val="32"/>
          <w:szCs w:val="32"/>
          <w:highlight w:val="none"/>
          <w:u w:val="single"/>
        </w:rPr>
        <w:t xml:space="preserve">   （公章）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08</w:t>
      </w:r>
      <w:r>
        <w:rPr>
          <w:rFonts w:hint="eastAsia" w:ascii="华文仿宋" w:hAnsi="华文仿宋" w:eastAsia="华文仿宋" w:cs="华文仿宋"/>
          <w:sz w:val="32"/>
          <w:szCs w:val="32"/>
          <w:highlight w:val="none"/>
        </w:rPr>
        <w:t>月</w:t>
      </w:r>
      <w:r>
        <w:rPr>
          <w:rFonts w:hint="eastAsia" w:ascii="华文仿宋" w:hAnsi="华文仿宋" w:eastAsia="华文仿宋" w:cs="华文仿宋"/>
          <w:sz w:val="32"/>
          <w:szCs w:val="32"/>
          <w:highlight w:val="none"/>
          <w:lang w:val="en-US" w:eastAsia="zh-CN"/>
        </w:rPr>
        <w:t>14</w:t>
      </w:r>
      <w:r>
        <w:rPr>
          <w:rFonts w:hint="eastAsia" w:ascii="华文仿宋" w:hAnsi="华文仿宋" w:eastAsia="华文仿宋" w:cs="华文仿宋"/>
          <w:sz w:val="32"/>
          <w:szCs w:val="32"/>
          <w:highlight w:val="none"/>
        </w:rPr>
        <w:t>日</w:t>
      </w:r>
    </w:p>
    <w:p>
      <w:pPr>
        <w:pStyle w:val="19"/>
        <w:bidi w:val="0"/>
        <w:rPr>
          <w:rFonts w:hint="eastAsia"/>
        </w:rPr>
      </w:pPr>
    </w:p>
    <w:p>
      <w:pPr>
        <w:pStyle w:val="19"/>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19"/>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0"/>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4</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4</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13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13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16</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22</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fldChar w:fldCharType="begin"/>
      </w:r>
      <w:r>
        <w:instrText xml:space="preserve"> PAGEREF _Toc1104 \h </w:instrText>
      </w:r>
      <w:r>
        <w:fldChar w:fldCharType="separate"/>
      </w:r>
      <w:r>
        <w:t>22</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22</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22</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23</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23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23</w:t>
      </w:r>
      <w:r>
        <w:fldChar w:fldCharType="end"/>
      </w:r>
      <w:r>
        <w:rPr>
          <w:rFonts w:hint="eastAsia"/>
        </w:rPr>
        <w:fldChar w:fldCharType="end"/>
      </w:r>
    </w:p>
    <w:p>
      <w:pPr>
        <w:pStyle w:val="11"/>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23</w:t>
      </w:r>
      <w:r>
        <w:fldChar w:fldCharType="end"/>
      </w:r>
      <w:r>
        <w:rPr>
          <w:rFonts w:hint="eastAsia"/>
        </w:rPr>
        <w:fldChar w:fldCharType="end"/>
      </w:r>
    </w:p>
    <w:p>
      <w:pPr>
        <w:pStyle w:val="10"/>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24</w:t>
      </w:r>
      <w:r>
        <w:fldChar w:fldCharType="end"/>
      </w:r>
      <w:r>
        <w:rPr>
          <w:rFonts w:hint="eastAsia"/>
        </w:rPr>
        <w:fldChar w:fldCharType="end"/>
      </w:r>
    </w:p>
    <w:p>
      <w:pPr>
        <w:pStyle w:val="19"/>
        <w:bidi w:val="0"/>
        <w:rPr>
          <w:rFonts w:hint="eastAsia"/>
        </w:rPr>
      </w:pPr>
      <w:r>
        <w:rPr>
          <w:rFonts w:hint="eastAsia"/>
        </w:rPr>
        <w:fldChar w:fldCharType="end"/>
      </w:r>
    </w:p>
    <w:p>
      <w:pPr>
        <w:pStyle w:val="19"/>
        <w:bidi w:val="0"/>
        <w:rPr>
          <w:rFonts w:hint="eastAsia"/>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lang w:eastAsia="zh-CN"/>
        </w:rPr>
      </w:pPr>
      <w:bookmarkStart w:id="2" w:name="_Toc6550"/>
      <w:bookmarkStart w:id="3" w:name="_Toc12961"/>
      <w:bookmarkStart w:id="4" w:name="_Toc27842"/>
      <w:bookmarkStart w:id="5" w:name="_Toc23630"/>
      <w:bookmarkStart w:id="6" w:name="_Toc28057"/>
      <w:r>
        <w:rPr>
          <w:rFonts w:hint="eastAsia" w:ascii="黑体" w:hAnsi="黑体" w:eastAsia="黑体" w:cs="黑体"/>
          <w:b/>
          <w:bCs/>
          <w:sz w:val="44"/>
          <w:szCs w:val="36"/>
          <w:lang w:eastAsia="zh-CN"/>
        </w:rPr>
        <w:t>中共太康县委党史研究室</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19"/>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4"/>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5"/>
        <w:bidi w:val="0"/>
        <w:rPr>
          <w:rFonts w:hint="eastAsia"/>
        </w:rPr>
      </w:pPr>
      <w:bookmarkStart w:id="8" w:name="_Toc14104"/>
      <w:r>
        <w:rPr>
          <w:rFonts w:hint="eastAsia"/>
        </w:rPr>
        <w:t>（一）单位简介</w:t>
      </w:r>
      <w:bookmarkEnd w:id="8"/>
    </w:p>
    <w:p>
      <w:pPr>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bookmarkStart w:id="9" w:name="_Toc27471"/>
      <w:r>
        <w:rPr>
          <w:rFonts w:hint="eastAsia" w:ascii="宋体" w:hAnsi="宋体" w:eastAsia="仿宋" w:cs="Times New Roman"/>
          <w:color w:val="auto"/>
          <w:kern w:val="2"/>
          <w:sz w:val="32"/>
          <w:szCs w:val="32"/>
          <w:lang w:val="en-US" w:eastAsia="zh-CN" w:bidi="ar-SA"/>
        </w:rPr>
        <w:t>1.基本职能：</w:t>
      </w:r>
    </w:p>
    <w:p>
      <w:pPr>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中共太康县委党史研究室是县委直属正科级事业单位，经费预算性质财政预算拨款。</w:t>
      </w:r>
    </w:p>
    <w:p>
      <w:pPr>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2.主要职责：</w:t>
      </w:r>
    </w:p>
    <w:p>
      <w:pPr>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w:t>
      </w:r>
      <w:r>
        <w:rPr>
          <w:rFonts w:hint="eastAsia" w:ascii="宋体" w:hAnsi="宋体" w:cs="Times New Roman"/>
          <w:color w:val="auto"/>
          <w:kern w:val="2"/>
          <w:sz w:val="32"/>
          <w:szCs w:val="32"/>
          <w:lang w:val="en-US" w:eastAsia="zh-CN" w:bidi="ar-SA"/>
        </w:rPr>
        <w:t>1</w:t>
      </w:r>
      <w:r>
        <w:rPr>
          <w:rFonts w:hint="eastAsia" w:ascii="宋体" w:hAnsi="宋体" w:eastAsia="仿宋" w:cs="Times New Roman"/>
          <w:color w:val="auto"/>
          <w:kern w:val="2"/>
          <w:sz w:val="32"/>
          <w:szCs w:val="32"/>
          <w:lang w:val="en-US" w:eastAsia="zh-CN" w:bidi="ar-SA"/>
        </w:rPr>
        <w:t xml:space="preserve">）贯彻中央、省委和市委关于党史工作的指示、决定和部署、做好全县党史工作。            </w:t>
      </w:r>
    </w:p>
    <w:p>
      <w:pPr>
        <w:ind w:firstLine="640" w:firstLineChars="200"/>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w:t>
      </w:r>
      <w:r>
        <w:rPr>
          <w:rFonts w:hint="eastAsia" w:ascii="宋体" w:hAnsi="宋体" w:cs="Times New Roman"/>
          <w:color w:val="auto"/>
          <w:kern w:val="2"/>
          <w:sz w:val="32"/>
          <w:szCs w:val="32"/>
          <w:lang w:val="en-US" w:eastAsia="zh-CN" w:bidi="ar-SA"/>
        </w:rPr>
        <w:t>2</w:t>
      </w:r>
      <w:r>
        <w:rPr>
          <w:rFonts w:hint="eastAsia" w:ascii="宋体" w:hAnsi="宋体" w:eastAsia="仿宋" w:cs="Times New Roman"/>
          <w:color w:val="auto"/>
          <w:kern w:val="2"/>
          <w:sz w:val="32"/>
          <w:szCs w:val="32"/>
          <w:lang w:val="en-US" w:eastAsia="zh-CN" w:bidi="ar-SA"/>
        </w:rPr>
        <w:t>）续编太康党史大事记、中共太康县史、中共太康县组织史、党史人物、党史专题。</w:t>
      </w:r>
    </w:p>
    <w:p>
      <w:pPr>
        <w:ind w:firstLine="640" w:firstLineChars="200"/>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w:t>
      </w:r>
      <w:r>
        <w:rPr>
          <w:rFonts w:hint="eastAsia" w:ascii="宋体" w:hAnsi="宋体" w:cs="Times New Roman"/>
          <w:color w:val="auto"/>
          <w:kern w:val="2"/>
          <w:sz w:val="32"/>
          <w:szCs w:val="32"/>
          <w:lang w:val="en-US" w:eastAsia="zh-CN" w:bidi="ar-SA"/>
        </w:rPr>
        <w:t>3</w:t>
      </w:r>
      <w:r>
        <w:rPr>
          <w:rFonts w:hint="eastAsia" w:ascii="宋体" w:hAnsi="宋体" w:eastAsia="仿宋" w:cs="Times New Roman"/>
          <w:color w:val="auto"/>
          <w:kern w:val="2"/>
          <w:sz w:val="32"/>
          <w:szCs w:val="32"/>
          <w:lang w:val="en-US" w:eastAsia="zh-CN" w:bidi="ar-SA"/>
        </w:rPr>
        <w:t>）撰写省、市下达的专题研究、专著、专论、</w:t>
      </w:r>
    </w:p>
    <w:p>
      <w:pPr>
        <w:ind w:firstLine="640" w:firstLineChars="200"/>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w:t>
      </w:r>
      <w:r>
        <w:rPr>
          <w:rFonts w:hint="eastAsia" w:ascii="宋体" w:hAnsi="宋体" w:cs="Times New Roman"/>
          <w:color w:val="auto"/>
          <w:kern w:val="2"/>
          <w:sz w:val="32"/>
          <w:szCs w:val="32"/>
          <w:lang w:val="en-US" w:eastAsia="zh-CN" w:bidi="ar-SA"/>
        </w:rPr>
        <w:t>4</w:t>
      </w:r>
      <w:r>
        <w:rPr>
          <w:rFonts w:hint="eastAsia" w:ascii="宋体" w:hAnsi="宋体" w:eastAsia="仿宋" w:cs="Times New Roman"/>
          <w:color w:val="auto"/>
          <w:kern w:val="2"/>
          <w:sz w:val="32"/>
          <w:szCs w:val="32"/>
          <w:lang w:val="en-US" w:eastAsia="zh-CN" w:bidi="ar-SA"/>
        </w:rPr>
        <w:t>）对地方党委的主要活动、重大运动、重要事件、重要人物进行研究、撰写专论、专著，并开展地方党史的宣传、教育。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w:t>
      </w:r>
      <w:r>
        <w:rPr>
          <w:rFonts w:hint="eastAsia" w:ascii="宋体" w:hAnsi="宋体" w:cs="Times New Roman"/>
          <w:color w:val="auto"/>
          <w:kern w:val="2"/>
          <w:sz w:val="32"/>
          <w:szCs w:val="32"/>
          <w:lang w:val="en-US" w:eastAsia="zh-CN" w:bidi="ar-SA"/>
        </w:rPr>
        <w:t>5</w:t>
      </w:r>
      <w:r>
        <w:rPr>
          <w:rFonts w:hint="eastAsia" w:ascii="宋体" w:hAnsi="宋体" w:eastAsia="仿宋" w:cs="Times New Roman"/>
          <w:color w:val="auto"/>
          <w:kern w:val="2"/>
          <w:sz w:val="32"/>
          <w:szCs w:val="32"/>
          <w:lang w:val="en-US" w:eastAsia="zh-CN" w:bidi="ar-SA"/>
        </w:rPr>
        <w:t>）做好党史资料的征集、整理、归档工作。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w:t>
      </w:r>
      <w:r>
        <w:rPr>
          <w:rFonts w:hint="eastAsia" w:ascii="宋体" w:hAnsi="宋体" w:cs="Times New Roman"/>
          <w:color w:val="auto"/>
          <w:kern w:val="2"/>
          <w:sz w:val="32"/>
          <w:szCs w:val="32"/>
          <w:lang w:val="en-US" w:eastAsia="zh-CN" w:bidi="ar-SA"/>
        </w:rPr>
        <w:t>6</w:t>
      </w:r>
      <w:r>
        <w:rPr>
          <w:rFonts w:hint="eastAsia" w:ascii="宋体" w:hAnsi="宋体" w:eastAsia="仿宋" w:cs="Times New Roman"/>
          <w:color w:val="auto"/>
          <w:kern w:val="2"/>
          <w:sz w:val="32"/>
          <w:szCs w:val="32"/>
          <w:lang w:val="en-US" w:eastAsia="zh-CN" w:bidi="ar-SA"/>
        </w:rPr>
        <w:t>）开展政治、业务等活动，完成县委、县政府交办的其他事项。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 xml:space="preserve"> 3.机构设置</w:t>
      </w:r>
    </w:p>
    <w:p>
      <w:pPr>
        <w:pStyle w:val="5"/>
        <w:bidi w:val="0"/>
        <w:rPr>
          <w:rFonts w:hint="eastAsia" w:ascii="宋体" w:hAnsi="宋体" w:eastAsia="仿宋" w:cs="Times New Roman"/>
          <w:color w:val="auto"/>
          <w:kern w:val="2"/>
          <w:sz w:val="32"/>
          <w:szCs w:val="32"/>
          <w:lang w:val="en-US" w:eastAsia="zh-CN" w:bidi="ar-SA"/>
        </w:rPr>
      </w:pPr>
      <w:r>
        <w:rPr>
          <w:rFonts w:hint="eastAsia" w:ascii="宋体" w:hAnsi="宋体" w:eastAsia="仿宋" w:cs="Times New Roman"/>
          <w:color w:val="auto"/>
          <w:kern w:val="2"/>
          <w:sz w:val="32"/>
          <w:szCs w:val="32"/>
          <w:lang w:val="en-US" w:eastAsia="zh-CN" w:bidi="ar-SA"/>
        </w:rPr>
        <w:t xml:space="preserve">   </w:t>
      </w:r>
      <w:r>
        <w:rPr>
          <w:rFonts w:hint="eastAsia" w:ascii="宋体" w:hAnsi="宋体" w:eastAsia="仿宋" w:cs="Times New Roman"/>
          <w:b w:val="0"/>
          <w:bCs w:val="0"/>
          <w:color w:val="auto"/>
          <w:kern w:val="2"/>
          <w:sz w:val="32"/>
          <w:szCs w:val="32"/>
          <w:lang w:val="en-US" w:eastAsia="zh-CN" w:bidi="ar-SA"/>
        </w:rPr>
        <w:t>事业编制12人，在职人数10人，退休3人，遗属补助2人，内设2个职能股室：征调股、编研股。</w:t>
      </w:r>
    </w:p>
    <w:p>
      <w:pPr>
        <w:pStyle w:val="5"/>
        <w:bidi w:val="0"/>
      </w:pPr>
      <w:r>
        <w:rPr>
          <w:rFonts w:hint="eastAsia"/>
        </w:rPr>
        <w:t>（二）</w:t>
      </w:r>
      <w:r>
        <w:t>年度部门总目标及主要任务</w:t>
      </w:r>
      <w:bookmarkEnd w:id="9"/>
    </w:p>
    <w:p>
      <w:pPr>
        <w:pStyle w:val="19"/>
        <w:bidi w:val="0"/>
      </w:pPr>
      <w:bookmarkStart w:id="10" w:name="_Toc18200"/>
      <w:bookmarkStart w:id="11" w:name="_Toc21119"/>
      <w:bookmarkStart w:id="12" w:name="_Toc5610"/>
      <w:r>
        <w:rPr>
          <w:rFonts w:hint="eastAsia"/>
          <w:highlight w:val="yellow"/>
        </w:rPr>
        <w:t>根据</w:t>
      </w:r>
      <w:r>
        <w:rPr>
          <w:rFonts w:hint="eastAsia"/>
          <w:highlight w:val="yellow"/>
          <w:lang w:val="en-US" w:eastAsia="zh-CN"/>
        </w:rPr>
        <w:t>工作计划并</w:t>
      </w:r>
      <w:r>
        <w:rPr>
          <w:rFonts w:hint="eastAsia"/>
          <w:highlight w:val="yellow"/>
        </w:rPr>
        <w:t>结合部门年初工作要点，我单位制定了如下年度目标及任务：</w:t>
      </w:r>
      <w:bookmarkEnd w:id="10"/>
      <w:bookmarkEnd w:id="11"/>
      <w:bookmarkEnd w:id="12"/>
    </w:p>
    <w:p>
      <w:pPr>
        <w:pStyle w:val="6"/>
        <w:bidi w:val="0"/>
      </w:pPr>
      <w:r>
        <w:rPr>
          <w:rFonts w:hint="eastAsia"/>
        </w:rPr>
        <w:t>1.年度总体目标</w:t>
      </w:r>
    </w:p>
    <w:p>
      <w:pPr>
        <w:pStyle w:val="19"/>
        <w:bidi w:val="0"/>
        <w:rPr>
          <w:rFonts w:hint="eastAsia" w:ascii="宋体" w:hAnsi="宋体" w:eastAsia="仿宋" w:cs="Times New Roman"/>
          <w:b w:val="0"/>
          <w:bCs w:val="0"/>
          <w:color w:val="auto"/>
          <w:kern w:val="2"/>
          <w:sz w:val="32"/>
          <w:szCs w:val="32"/>
          <w:lang w:val="en-US" w:eastAsia="zh-CN" w:bidi="ar-SA"/>
        </w:rPr>
      </w:pPr>
      <w:r>
        <w:rPr>
          <w:rFonts w:hint="eastAsia"/>
          <w:highlight w:val="yellow"/>
        </w:rPr>
        <w:t>目标1：</w:t>
      </w:r>
      <w:r>
        <w:rPr>
          <w:rFonts w:hint="eastAsia"/>
          <w:highlight w:val="yellow"/>
          <w:lang w:eastAsia="zh-CN"/>
        </w:rPr>
        <w:t>工作经费：</w:t>
      </w:r>
      <w:r>
        <w:rPr>
          <w:rFonts w:hint="eastAsia" w:ascii="宋体" w:hAnsi="宋体" w:eastAsia="仿宋" w:cs="Times New Roman"/>
          <w:b w:val="0"/>
          <w:bCs w:val="0"/>
          <w:color w:val="auto"/>
          <w:kern w:val="2"/>
          <w:sz w:val="32"/>
          <w:szCs w:val="32"/>
          <w:lang w:val="en-US" w:eastAsia="zh-CN" w:bidi="ar-SA"/>
        </w:rPr>
        <w:t>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9"/>
        <w:bidi w:val="0"/>
        <w:ind w:left="0" w:leftChars="0" w:firstLine="640" w:firstLineChars="200"/>
        <w:rPr>
          <w:rFonts w:hint="eastAsia" w:ascii="宋体" w:hAnsi="宋体" w:eastAsia="仿宋" w:cs="Times New Roman"/>
          <w:b w:val="0"/>
          <w:bCs w:val="0"/>
          <w:color w:val="auto"/>
          <w:kern w:val="2"/>
          <w:sz w:val="32"/>
          <w:szCs w:val="32"/>
          <w:lang w:val="en-US" w:eastAsia="zh-CN" w:bidi="ar-SA"/>
        </w:rPr>
      </w:pPr>
      <w:r>
        <w:rPr>
          <w:rFonts w:hint="eastAsia"/>
          <w:highlight w:val="yellow"/>
          <w:lang w:val="en-US" w:eastAsia="zh-CN"/>
        </w:rPr>
        <w:t>目标2：</w:t>
      </w:r>
      <w:r>
        <w:rPr>
          <w:rFonts w:hint="eastAsia" w:ascii="宋体" w:hAnsi="宋体" w:eastAsia="仿宋" w:cs="Times New Roman"/>
          <w:b w:val="0"/>
          <w:bCs w:val="0"/>
          <w:color w:val="auto"/>
          <w:kern w:val="2"/>
          <w:sz w:val="32"/>
          <w:szCs w:val="32"/>
          <w:lang w:val="en-US" w:eastAsia="zh-CN" w:bidi="ar-SA"/>
        </w:rPr>
        <w:t>完成《中共太康县历史大事记年编》出版工作。</w:t>
      </w:r>
    </w:p>
    <w:p>
      <w:pPr>
        <w:pStyle w:val="19"/>
        <w:bidi w:val="0"/>
        <w:rPr>
          <w:rFonts w:hint="eastAsia" w:ascii="宋体" w:hAnsi="宋体" w:eastAsia="仿宋" w:cs="Times New Roman"/>
          <w:b w:val="0"/>
          <w:bCs w:val="0"/>
          <w:color w:val="auto"/>
          <w:kern w:val="2"/>
          <w:sz w:val="32"/>
          <w:szCs w:val="32"/>
          <w:lang w:val="en-US" w:eastAsia="zh-CN" w:bidi="ar-SA"/>
        </w:rPr>
      </w:pPr>
      <w:r>
        <w:rPr>
          <w:rFonts w:hint="eastAsia" w:ascii="宋体" w:hAnsi="宋体" w:eastAsia="仿宋" w:cs="Times New Roman"/>
          <w:b w:val="0"/>
          <w:bCs w:val="0"/>
          <w:color w:val="auto"/>
          <w:kern w:val="2"/>
          <w:sz w:val="32"/>
          <w:szCs w:val="32"/>
          <w:highlight w:val="yellow"/>
          <w:lang w:val="en-US" w:eastAsia="zh-CN" w:bidi="ar-SA"/>
        </w:rPr>
        <w:t>目标3：</w:t>
      </w:r>
      <w:r>
        <w:rPr>
          <w:rFonts w:hint="eastAsia" w:ascii="宋体" w:hAnsi="宋体" w:eastAsia="仿宋" w:cs="Times New Roman"/>
          <w:b w:val="0"/>
          <w:bCs w:val="0"/>
          <w:color w:val="auto"/>
          <w:kern w:val="2"/>
          <w:sz w:val="32"/>
          <w:szCs w:val="32"/>
          <w:lang w:val="en-US" w:eastAsia="zh-CN" w:bidi="ar-SA"/>
        </w:rPr>
        <w:t>开展党史宣传工作</w:t>
      </w:r>
    </w:p>
    <w:p>
      <w:pPr>
        <w:pStyle w:val="6"/>
        <w:bidi w:val="0"/>
        <w:ind w:left="0" w:leftChars="0" w:firstLine="643" w:firstLineChars="200"/>
      </w:pPr>
      <w:r>
        <w:rPr>
          <w:rFonts w:hint="eastAsia"/>
        </w:rPr>
        <w:t>2.年度主要工作内容</w:t>
      </w:r>
    </w:p>
    <w:p>
      <w:pPr>
        <w:pStyle w:val="19"/>
        <w:bidi w:val="0"/>
        <w:rPr>
          <w:rFonts w:hint="eastAsia" w:ascii="宋体" w:hAnsi="宋体" w:eastAsia="仿宋" w:cs="Times New Roman"/>
          <w:b w:val="0"/>
          <w:bCs w:val="0"/>
          <w:color w:val="auto"/>
          <w:kern w:val="2"/>
          <w:sz w:val="32"/>
          <w:szCs w:val="32"/>
          <w:lang w:val="en-US" w:eastAsia="zh-CN" w:bidi="ar-SA"/>
        </w:rPr>
      </w:pPr>
      <w:r>
        <w:rPr>
          <w:rFonts w:hint="eastAsia"/>
          <w:highlight w:val="yellow"/>
        </w:rPr>
        <w:t>任务1：</w:t>
      </w:r>
      <w:r>
        <w:rPr>
          <w:rFonts w:hint="eastAsia" w:ascii="宋体" w:hAnsi="宋体" w:eastAsia="仿宋" w:cs="Times New Roman"/>
          <w:b w:val="0"/>
          <w:bCs w:val="0"/>
          <w:color w:val="auto"/>
          <w:kern w:val="2"/>
          <w:sz w:val="32"/>
          <w:szCs w:val="32"/>
          <w:lang w:val="en-US" w:eastAsia="zh-CN" w:bidi="ar-SA"/>
        </w:rPr>
        <w:t>保证机关正常运转</w:t>
      </w:r>
    </w:p>
    <w:p>
      <w:pPr>
        <w:pStyle w:val="19"/>
        <w:bidi w:val="0"/>
        <w:rPr>
          <w:highlight w:val="yellow"/>
        </w:rPr>
      </w:pPr>
      <w:r>
        <w:rPr>
          <w:rFonts w:hint="eastAsia"/>
          <w:highlight w:val="yellow"/>
        </w:rPr>
        <w:t>任务2：</w:t>
      </w:r>
      <w:r>
        <w:rPr>
          <w:rFonts w:hint="eastAsia" w:ascii="宋体" w:hAnsi="宋体" w:eastAsia="仿宋" w:cs="Times New Roman"/>
          <w:b w:val="0"/>
          <w:bCs w:val="0"/>
          <w:color w:val="auto"/>
          <w:kern w:val="2"/>
          <w:sz w:val="32"/>
          <w:szCs w:val="32"/>
          <w:lang w:val="en-US" w:eastAsia="zh-CN" w:bidi="ar-SA"/>
        </w:rPr>
        <w:t>完成《中共太康县历史大事记年编》出版工作</w:t>
      </w:r>
    </w:p>
    <w:p>
      <w:pPr>
        <w:pStyle w:val="19"/>
        <w:bidi w:val="0"/>
        <w:ind w:left="0" w:leftChars="0" w:firstLine="640" w:firstLineChars="200"/>
        <w:rPr>
          <w:rFonts w:hint="default" w:ascii="宋体" w:hAnsi="宋体" w:eastAsia="仿宋" w:cs="Times New Roman"/>
          <w:b w:val="0"/>
          <w:bCs w:val="0"/>
          <w:color w:val="auto"/>
          <w:kern w:val="2"/>
          <w:sz w:val="32"/>
          <w:szCs w:val="32"/>
          <w:lang w:val="en-US" w:eastAsia="zh-CN" w:bidi="ar-SA"/>
        </w:rPr>
      </w:pPr>
      <w:r>
        <w:rPr>
          <w:rFonts w:hint="eastAsia"/>
          <w:highlight w:val="yellow"/>
        </w:rPr>
        <w:t>任务3：</w:t>
      </w:r>
      <w:r>
        <w:rPr>
          <w:rFonts w:hint="eastAsia" w:ascii="宋体" w:hAnsi="宋体" w:eastAsia="仿宋" w:cs="Times New Roman"/>
          <w:b w:val="0"/>
          <w:bCs w:val="0"/>
          <w:color w:val="auto"/>
          <w:kern w:val="2"/>
          <w:sz w:val="32"/>
          <w:szCs w:val="32"/>
          <w:lang w:val="en-US" w:eastAsia="zh-CN" w:bidi="ar-SA"/>
        </w:rPr>
        <w:t>开展党史宣传工作</w:t>
      </w:r>
      <w:r>
        <w:rPr>
          <w:rFonts w:hint="eastAsia" w:cs="Times New Roman"/>
          <w:b w:val="0"/>
          <w:bCs w:val="0"/>
          <w:color w:val="auto"/>
          <w:kern w:val="2"/>
          <w:sz w:val="32"/>
          <w:szCs w:val="32"/>
          <w:lang w:val="en-US" w:eastAsia="zh-CN" w:bidi="ar-SA"/>
        </w:rPr>
        <w:t>，</w:t>
      </w:r>
      <w:r>
        <w:rPr>
          <w:rFonts w:hint="eastAsia" w:ascii="宋体" w:hAnsi="宋体" w:eastAsia="仿宋" w:cs="Times New Roman"/>
          <w:b w:val="0"/>
          <w:bCs w:val="0"/>
          <w:color w:val="auto"/>
          <w:kern w:val="2"/>
          <w:sz w:val="32"/>
          <w:szCs w:val="32"/>
          <w:lang w:val="en-US" w:eastAsia="zh-CN" w:bidi="ar-SA"/>
        </w:rPr>
        <w:t>出版《红色水东》、《中共太康县史》（1919.5-1949.10）、《太康重大历史事件》、《太康县党组织发展历程》、《太康党史百年大事记》</w:t>
      </w:r>
      <w:r>
        <w:rPr>
          <w:rFonts w:hint="eastAsia" w:cs="Times New Roman"/>
          <w:b w:val="0"/>
          <w:bCs w:val="0"/>
          <w:color w:val="auto"/>
          <w:kern w:val="2"/>
          <w:sz w:val="32"/>
          <w:szCs w:val="32"/>
          <w:lang w:val="en-US" w:eastAsia="zh-CN" w:bidi="ar-SA"/>
        </w:rPr>
        <w:t>等党史宣传书籍，并下发各机关单位。</w:t>
      </w:r>
    </w:p>
    <w:p>
      <w:pPr>
        <w:pStyle w:val="6"/>
        <w:bidi w:val="0"/>
        <w:ind w:left="0" w:leftChars="0" w:firstLine="643" w:firstLineChars="200"/>
      </w:pPr>
      <w:r>
        <w:rPr>
          <w:rFonts w:hint="eastAsia"/>
        </w:rPr>
        <w:t>3.</w:t>
      </w:r>
      <w:r>
        <w:t>年度部门整体预算绩效目标、绩效指标设定情况</w:t>
      </w:r>
    </w:p>
    <w:p>
      <w:pPr>
        <w:pStyle w:val="19"/>
        <w:bidi w:val="0"/>
        <w:rPr>
          <w:rFonts w:hint="eastAsia"/>
        </w:rPr>
      </w:pPr>
      <w:bookmarkStart w:id="13" w:name="_Toc25009"/>
      <w:bookmarkStart w:id="14" w:name="_Toc10759"/>
      <w:bookmarkStart w:id="15" w:name="_Toc19880"/>
      <w:bookmarkStart w:id="16" w:name="_Toc23108"/>
      <w:bookmarkStart w:id="17" w:name="_Toc12027"/>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19"/>
        <w:bidi w:val="0"/>
      </w:pPr>
      <w:r>
        <w:rPr>
          <w:rFonts w:hint="eastAsia"/>
        </w:rPr>
        <w:t>本次自评指标体系包括3个一级指标、</w:t>
      </w:r>
      <w:r>
        <w:rPr>
          <w:rFonts w:hint="eastAsia"/>
          <w:highlight w:val="yellow"/>
        </w:rPr>
        <w:t>9个二级指标、33个三级指标。</w:t>
      </w:r>
      <w:r>
        <w:rPr>
          <w:rFonts w:hint="eastAsia"/>
        </w:rPr>
        <w:t>其中一级指标</w:t>
      </w:r>
      <w:r>
        <w:rPr>
          <w:rFonts w:hint="eastAsia"/>
          <w:lang w:val="en-US" w:eastAsia="zh-CN"/>
        </w:rPr>
        <w:t>从</w:t>
      </w:r>
      <w:r>
        <w:rPr>
          <w:rFonts w:hint="eastAsia"/>
        </w:rPr>
        <w:t>投入管理指标、产出指标、效益指标3个方面</w:t>
      </w:r>
      <w:r>
        <w:rPr>
          <w:rFonts w:hint="eastAsia"/>
          <w:lang w:eastAsia="zh-CN"/>
        </w:rPr>
        <w:t>，</w:t>
      </w:r>
      <w:r>
        <w:rPr>
          <w:rFonts w:hint="eastAsia"/>
        </w:rPr>
        <w:t>对一级指标进行细化评价；二级指标从整体工作目标管理情况、预算和财务管理、绩效管理、重点工作任务完成、履职目标实现、</w:t>
      </w:r>
      <w:r>
        <w:rPr>
          <w:rFonts w:hint="eastAsia"/>
          <w:highlight w:val="yellow"/>
        </w:rPr>
        <w:t>履职社会效益、履职生态效益、可持续性发展、满意度9</w:t>
      </w:r>
      <w:r>
        <w:rPr>
          <w:rFonts w:hint="eastAsia"/>
        </w:rPr>
        <w:t>个方面对一级指标进行细化评价，三级指标是对二级指标的细化、量化。</w:t>
      </w:r>
    </w:p>
    <w:p>
      <w:pPr>
        <w:pStyle w:val="4"/>
        <w:bidi w:val="0"/>
        <w:rPr>
          <w:color w:val="auto"/>
        </w:rPr>
      </w:pPr>
      <w:bookmarkStart w:id="18" w:name="_Toc31554"/>
      <w:r>
        <w:rPr>
          <w:rFonts w:hint="eastAsia"/>
          <w:color w:val="auto"/>
        </w:rPr>
        <w:t>二</w:t>
      </w:r>
      <w:r>
        <w:rPr>
          <w:color w:val="auto"/>
        </w:rPr>
        <w:t>、绩效自评工作开展情况</w:t>
      </w:r>
      <w:bookmarkEnd w:id="18"/>
    </w:p>
    <w:p>
      <w:pPr>
        <w:pStyle w:val="5"/>
        <w:bidi w:val="0"/>
      </w:pPr>
      <w:bookmarkStart w:id="19" w:name="_Toc12307"/>
      <w:r>
        <w:rPr>
          <w:rFonts w:hint="eastAsia"/>
          <w:lang w:val="en-US" w:eastAsia="zh-CN"/>
        </w:rPr>
        <w:t>（一）评价方法</w:t>
      </w:r>
      <w:bookmarkEnd w:id="19"/>
    </w:p>
    <w:p>
      <w:pPr>
        <w:pStyle w:val="19"/>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19"/>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19"/>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5"/>
        <w:bidi w:val="0"/>
      </w:pPr>
      <w:bookmarkStart w:id="20" w:name="_Toc25686"/>
      <w:r>
        <w:rPr>
          <w:rFonts w:hint="eastAsia"/>
          <w:lang w:val="en-US" w:eastAsia="zh-CN"/>
        </w:rPr>
        <w:t>（二）工作程序</w:t>
      </w:r>
      <w:bookmarkEnd w:id="20"/>
    </w:p>
    <w:p>
      <w:pPr>
        <w:pStyle w:val="19"/>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4"/>
        <w:bidi w:val="0"/>
        <w:rPr>
          <w:color w:val="auto"/>
        </w:rPr>
      </w:pPr>
      <w:bookmarkStart w:id="21" w:name="_Toc3418"/>
      <w:r>
        <w:rPr>
          <w:rFonts w:hint="eastAsia"/>
          <w:color w:val="auto"/>
        </w:rPr>
        <w:t>三</w:t>
      </w:r>
      <w:r>
        <w:rPr>
          <w:color w:val="auto"/>
        </w:rPr>
        <w:t>、综合评价结论</w:t>
      </w:r>
      <w:bookmarkEnd w:id="21"/>
    </w:p>
    <w:p>
      <w:pPr>
        <w:pStyle w:val="19"/>
        <w:bidi w:val="0"/>
        <w:rPr>
          <w:rFonts w:hint="eastAsia"/>
        </w:rPr>
      </w:pPr>
      <w:r>
        <w:t>依据自评指标体系，通过对</w:t>
      </w:r>
      <w:r>
        <w:rPr>
          <w:rFonts w:hint="eastAsia"/>
        </w:rPr>
        <w:t>预算执行情况、投入管理指标、产出指标、效益指标</w:t>
      </w:r>
      <w:r>
        <w:t>进行全面综合评价，</w:t>
      </w:r>
      <w:r>
        <w:rPr>
          <w:rFonts w:hint="eastAsia"/>
          <w:highlight w:val="yellow"/>
          <w:lang w:eastAsia="zh-CN"/>
        </w:rPr>
        <w:t>2021</w:t>
      </w:r>
      <w:r>
        <w:rPr>
          <w:highlight w:val="yellow"/>
        </w:rPr>
        <w:t>年</w:t>
      </w:r>
      <w:r>
        <w:t>度</w:t>
      </w:r>
      <w:r>
        <w:rPr>
          <w:rFonts w:hint="eastAsia"/>
        </w:rPr>
        <w:t>我单位</w:t>
      </w:r>
      <w:r>
        <w:t>整体自评得分为</w:t>
      </w:r>
      <w:r>
        <w:rPr>
          <w:rFonts w:hint="eastAsia"/>
          <w:color w:val="FF0000"/>
          <w:highlight w:val="yellow"/>
          <w:lang w:eastAsia="zh-CN"/>
        </w:rPr>
        <w:t>XXX</w:t>
      </w:r>
      <w:r>
        <w:rPr>
          <w:highlight w:val="yellow"/>
        </w:rPr>
        <w:t>分</w:t>
      </w:r>
      <w:r>
        <w:t>，评价等级为</w:t>
      </w:r>
      <w:r>
        <w:rPr>
          <w:rFonts w:hint="eastAsia"/>
          <w:highlight w:val="yellow"/>
        </w:rPr>
        <w:t>“</w:t>
      </w:r>
      <w:r>
        <w:rPr>
          <w:rFonts w:hint="eastAsia"/>
          <w:highlight w:val="yellow"/>
          <w:lang w:val="en-US" w:eastAsia="zh-CN"/>
        </w:rPr>
        <w:t>差</w:t>
      </w:r>
      <w:r>
        <w:rPr>
          <w:rFonts w:hint="eastAsia"/>
          <w:highlight w:val="yellow"/>
        </w:rPr>
        <w:t>”</w:t>
      </w:r>
      <w:r>
        <w:rPr>
          <w:rFonts w:hint="eastAsia"/>
        </w:rPr>
        <w:t>。</w:t>
      </w:r>
      <w:r>
        <w:t>其中，预算执行率一项得</w:t>
      </w:r>
      <w:r>
        <w:rPr>
          <w:highlight w:val="yellow"/>
        </w:rPr>
        <w:t>分</w:t>
      </w:r>
      <w:r>
        <w:rPr>
          <w:rFonts w:hint="eastAsia"/>
          <w:color w:val="FF0000"/>
          <w:highlight w:val="yellow"/>
          <w:lang w:eastAsia="zh-CN"/>
        </w:rPr>
        <w:t>XXX</w:t>
      </w:r>
      <w:r>
        <w:rPr>
          <w:highlight w:val="yellow"/>
        </w:rPr>
        <w:t>分</w:t>
      </w:r>
      <w:r>
        <w:t>，</w:t>
      </w:r>
      <w:r>
        <w:rPr>
          <w:rFonts w:hint="eastAsia"/>
        </w:rPr>
        <w:t>投入管理</w:t>
      </w:r>
      <w:r>
        <w:t>指标得分</w:t>
      </w:r>
      <w:r>
        <w:rPr>
          <w:rFonts w:hint="eastAsia"/>
          <w:color w:val="FF0000"/>
          <w:highlight w:val="yellow"/>
          <w:lang w:val="en-US" w:eastAsia="zh-CN"/>
        </w:rPr>
        <w:t>XXX</w:t>
      </w:r>
      <w:r>
        <w:rPr>
          <w:highlight w:val="yellow"/>
        </w:rPr>
        <w:t>分</w:t>
      </w:r>
      <w:r>
        <w:t>，</w:t>
      </w:r>
      <w:r>
        <w:rPr>
          <w:rFonts w:hint="eastAsia"/>
        </w:rPr>
        <w:t>产出指标得分</w:t>
      </w:r>
      <w:r>
        <w:rPr>
          <w:rFonts w:hint="eastAsia"/>
          <w:color w:val="FF0000"/>
          <w:highlight w:val="yellow"/>
          <w:lang w:eastAsia="zh-CN"/>
        </w:rPr>
        <w:t>XXX</w:t>
      </w:r>
      <w:r>
        <w:t>分</w:t>
      </w:r>
      <w:r>
        <w:rPr>
          <w:rFonts w:hint="eastAsia"/>
        </w:rPr>
        <w:t>，效益指标得</w:t>
      </w:r>
      <w:r>
        <w:rPr>
          <w:rFonts w:hint="eastAsia"/>
          <w:highlight w:val="yellow"/>
        </w:rPr>
        <w:t>分</w:t>
      </w:r>
      <w:r>
        <w:rPr>
          <w:rFonts w:hint="eastAsia"/>
          <w:color w:val="FF0000"/>
          <w:highlight w:val="yellow"/>
          <w:lang w:eastAsia="zh-CN"/>
        </w:rPr>
        <w:t>XXX</w:t>
      </w:r>
      <w:r>
        <w:rPr>
          <w:highlight w:val="yellow"/>
        </w:rPr>
        <w:t>分</w:t>
      </w:r>
      <w:r>
        <w:rPr>
          <w:rFonts w:hint="eastAsia"/>
        </w:rPr>
        <w:t>；</w:t>
      </w:r>
      <w:r>
        <w:t>总体得分情况如下表3-1，具体指标得分情况详见表3-</w:t>
      </w:r>
      <w:r>
        <w:rPr>
          <w:rFonts w:hint="eastAsia"/>
          <w:lang w:val="en-US" w:eastAsia="zh-CN"/>
        </w:rPr>
        <w:t>2</w:t>
      </w:r>
      <w:r>
        <w:rPr>
          <w:rFonts w:hint="eastAsia"/>
        </w:rPr>
        <w:t>；</w:t>
      </w:r>
    </w:p>
    <w:p>
      <w:pPr>
        <w:pStyle w:val="19"/>
        <w:bidi w:val="0"/>
        <w:rPr>
          <w:rFonts w:hint="eastAsia"/>
        </w:rPr>
      </w:pPr>
    </w:p>
    <w:p>
      <w:pPr>
        <w:pStyle w:val="16"/>
        <w:bidi w:val="0"/>
        <w:rPr>
          <w:rFonts w:hint="eastAsia"/>
        </w:rPr>
      </w:pPr>
    </w:p>
    <w:p>
      <w:pPr>
        <w:pStyle w:val="16"/>
        <w:bidi w:val="0"/>
        <w:rPr>
          <w:rFonts w:hint="eastAsia"/>
        </w:rPr>
      </w:pPr>
    </w:p>
    <w:p>
      <w:pPr>
        <w:pStyle w:val="16"/>
        <w:bidi w:val="0"/>
      </w:pPr>
      <w:r>
        <w:rPr>
          <w:rFonts w:hint="eastAsia"/>
        </w:rPr>
        <w:t>表</w:t>
      </w:r>
      <w:r>
        <w:t xml:space="preserve">3-1 </w:t>
      </w:r>
      <w:r>
        <w:rPr>
          <w:rFonts w:hint="eastAsia"/>
        </w:rPr>
        <w:t>部门整体得分情况</w:t>
      </w:r>
    </w:p>
    <w:tbl>
      <w:tblPr>
        <w:tblStyle w:val="13"/>
        <w:tblW w:w="50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3"/>
        <w:gridCol w:w="1723"/>
        <w:gridCol w:w="1811"/>
        <w:gridCol w:w="1243"/>
        <w:gridCol w:w="1292"/>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5"/>
              <w:bidi w:val="0"/>
              <w:rPr>
                <w:rFonts w:hint="eastAsia"/>
                <w:sz w:val="24"/>
                <w:szCs w:val="24"/>
              </w:rPr>
            </w:pPr>
            <w:r>
              <w:rPr>
                <w:rFonts w:hint="eastAsia"/>
                <w:sz w:val="24"/>
                <w:szCs w:val="24"/>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5"/>
              <w:bidi w:val="0"/>
              <w:rPr>
                <w:rFonts w:hint="eastAsia"/>
                <w:sz w:val="24"/>
                <w:szCs w:val="24"/>
              </w:rPr>
            </w:pPr>
            <w:r>
              <w:rPr>
                <w:rFonts w:hint="eastAsia"/>
                <w:sz w:val="24"/>
                <w:szCs w:val="24"/>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5"/>
              <w:bidi w:val="0"/>
              <w:rPr>
                <w:rFonts w:hint="eastAsia"/>
                <w:sz w:val="24"/>
                <w:szCs w:val="24"/>
              </w:rPr>
            </w:pPr>
            <w:r>
              <w:rPr>
                <w:rFonts w:hint="eastAsia"/>
                <w:sz w:val="24"/>
                <w:szCs w:val="24"/>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5"/>
              <w:bidi w:val="0"/>
              <w:rPr>
                <w:rFonts w:hint="eastAsia"/>
                <w:sz w:val="24"/>
                <w:szCs w:val="24"/>
              </w:rPr>
            </w:pPr>
            <w:r>
              <w:rPr>
                <w:rFonts w:hint="eastAsia"/>
                <w:sz w:val="24"/>
                <w:szCs w:val="24"/>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5"/>
              <w:bidi w:val="0"/>
              <w:rPr>
                <w:rFonts w:hint="eastAsia"/>
                <w:sz w:val="24"/>
                <w:szCs w:val="24"/>
              </w:rPr>
            </w:pPr>
            <w:r>
              <w:rPr>
                <w:rFonts w:hint="eastAsia"/>
                <w:sz w:val="24"/>
                <w:szCs w:val="24"/>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5"/>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r>
              <w:rPr>
                <w:rFonts w:hint="eastAsia"/>
                <w:sz w:val="24"/>
                <w:szCs w:val="24"/>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1055"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724"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753"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520"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r>
              <w:rPr>
                <w:rFonts w:hint="eastAsia"/>
                <w:sz w:val="24"/>
                <w:szCs w:val="24"/>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1055"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724"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753"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520"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r>
              <w:rPr>
                <w:rFonts w:hint="eastAsia"/>
                <w:sz w:val="24"/>
                <w:szCs w:val="24"/>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1055"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724"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753"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c>
          <w:tcPr>
            <w:tcW w:w="520" w:type="pct"/>
            <w:tcBorders>
              <w:top w:val="single" w:color="auto" w:sz="4" w:space="0"/>
              <w:left w:val="single" w:color="auto" w:sz="4" w:space="0"/>
              <w:bottom w:val="single" w:color="auto" w:sz="4" w:space="0"/>
              <w:right w:val="single" w:color="auto" w:sz="4" w:space="0"/>
            </w:tcBorders>
            <w:vAlign w:val="center"/>
          </w:tcPr>
          <w:p>
            <w:pPr>
              <w:pStyle w:val="15"/>
              <w:bidi w:val="0"/>
              <w:rPr>
                <w:rFonts w:hint="eastAsia"/>
                <w:sz w:val="24"/>
                <w:szCs w:val="24"/>
              </w:rPr>
            </w:pPr>
          </w:p>
        </w:tc>
      </w:tr>
    </w:tbl>
    <w:p>
      <w:pPr>
        <w:pStyle w:val="16"/>
        <w:bidi w:val="0"/>
      </w:pPr>
      <w:r>
        <w:t>表3-2 各项指标得分情况表</w:t>
      </w:r>
    </w:p>
    <w:tbl>
      <w:tblPr>
        <w:tblStyle w:val="12"/>
        <w:tblW w:w="4998" w:type="pct"/>
        <w:jc w:val="center"/>
        <w:tblLayout w:type="autofit"/>
        <w:tblCellMar>
          <w:top w:w="0" w:type="dxa"/>
          <w:left w:w="108" w:type="dxa"/>
          <w:bottom w:w="0" w:type="dxa"/>
          <w:right w:w="108" w:type="dxa"/>
        </w:tblCellMar>
      </w:tblPr>
      <w:tblGrid>
        <w:gridCol w:w="993"/>
        <w:gridCol w:w="1431"/>
        <w:gridCol w:w="2410"/>
        <w:gridCol w:w="1120"/>
        <w:gridCol w:w="1241"/>
        <w:gridCol w:w="656"/>
        <w:gridCol w:w="668"/>
      </w:tblGrid>
      <w:tr>
        <w:tblPrEx>
          <w:tblCellMar>
            <w:top w:w="0" w:type="dxa"/>
            <w:left w:w="108" w:type="dxa"/>
            <w:bottom w:w="0" w:type="dxa"/>
            <w:right w:w="108" w:type="dxa"/>
          </w:tblCellMar>
        </w:tblPrEx>
        <w:trPr>
          <w:trHeight w:val="567" w:hRule="atLeast"/>
          <w:tblHeader/>
          <w:jc w:val="center"/>
        </w:trPr>
        <w:tc>
          <w:tcPr>
            <w:tcW w:w="58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一级指标</w:t>
            </w:r>
          </w:p>
        </w:tc>
        <w:tc>
          <w:tcPr>
            <w:tcW w:w="840"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二级指标</w:t>
            </w:r>
          </w:p>
        </w:tc>
        <w:tc>
          <w:tcPr>
            <w:tcW w:w="141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三级指标</w:t>
            </w:r>
          </w:p>
        </w:tc>
        <w:tc>
          <w:tcPr>
            <w:tcW w:w="65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指标值</w:t>
            </w:r>
          </w:p>
        </w:tc>
        <w:tc>
          <w:tcPr>
            <w:tcW w:w="728"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5"/>
              <w:bidi w:val="0"/>
              <w:rPr>
                <w:rFonts w:hint="eastAsia"/>
              </w:rPr>
            </w:pPr>
            <w:r>
              <w:rPr>
                <w:rFonts w:hint="eastAsia"/>
              </w:rPr>
              <w:t>得分</w:t>
            </w:r>
          </w:p>
        </w:tc>
      </w:tr>
      <w:tr>
        <w:tblPrEx>
          <w:tblCellMar>
            <w:top w:w="0" w:type="dxa"/>
            <w:left w:w="108" w:type="dxa"/>
            <w:bottom w:w="0" w:type="dxa"/>
            <w:right w:w="108" w:type="dxa"/>
          </w:tblCellMar>
        </w:tblPrEx>
        <w:trPr>
          <w:trHeight w:val="567" w:hRule="atLeast"/>
          <w:jc w:val="center"/>
        </w:trPr>
        <w:tc>
          <w:tcPr>
            <w:tcW w:w="58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预算执行率</w:t>
            </w:r>
          </w:p>
        </w:tc>
        <w:tc>
          <w:tcPr>
            <w:tcW w:w="84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预算执行率</w:t>
            </w: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预算执行率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62</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62</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投入管理指标</w:t>
            </w: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工作目标管理</w:t>
            </w: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年度履职目标相关性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工作任务科学性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绩效指标合理性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2</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lang w:val="en-US" w:eastAsia="zh-CN"/>
              </w:rPr>
            </w:pPr>
            <w:r>
              <w:rPr>
                <w:rFonts w:hint="eastAsia"/>
                <w:lang w:val="en-US" w:eastAsia="zh-CN"/>
              </w:rPr>
              <w:t>2</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预算和财务管理</w:t>
            </w: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预算编制完整性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专项资金细化率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预算调整率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结转结余率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“三公经”控制率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3</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3</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政府采购执行率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4</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4</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决算真实性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资金使用合规性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5</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5</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管理制度健全性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2</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2</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预决算信息公幵性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2</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eastAsia="仿宋"/>
                <w:lang w:val="en-US" w:eastAsia="zh-CN"/>
              </w:rPr>
            </w:pPr>
            <w:r>
              <w:rPr>
                <w:rFonts w:hint="eastAsia"/>
                <w:lang w:val="en-US" w:eastAsia="zh-CN"/>
              </w:rPr>
              <w:t>2</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资产管理规范性</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绩效管理</w:t>
            </w: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绩效监控完成率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绩效自评完成率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部门绩效评价完成率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评价结果应用率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lang w:val="en-US" w:eastAsia="zh-CN"/>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restart"/>
            <w:tcBorders>
              <w:top w:val="single" w:color="000000" w:sz="4" w:space="0"/>
              <w:left w:val="single" w:color="000000" w:sz="4" w:space="0"/>
              <w:right w:val="single" w:color="000000" w:sz="4" w:space="0"/>
            </w:tcBorders>
            <w:shd w:val="clear" w:color="auto" w:fill="FFFFFF"/>
            <w:vAlign w:val="center"/>
          </w:tcPr>
          <w:p>
            <w:pPr>
              <w:pStyle w:val="15"/>
              <w:bidi w:val="0"/>
              <w:rPr>
                <w:rFonts w:hint="eastAsia"/>
              </w:rPr>
            </w:pPr>
            <w:r>
              <w:rPr>
                <w:rFonts w:hint="eastAsia"/>
              </w:rPr>
              <w:t>产出指标</w:t>
            </w:r>
          </w:p>
        </w:tc>
        <w:tc>
          <w:tcPr>
            <w:tcW w:w="840" w:type="pct"/>
            <w:vMerge w:val="restart"/>
            <w:tcBorders>
              <w:top w:val="single" w:color="000000" w:sz="4" w:space="0"/>
              <w:left w:val="single" w:color="000000" w:sz="4" w:space="0"/>
              <w:right w:val="single" w:color="000000" w:sz="4" w:space="0"/>
            </w:tcBorders>
            <w:shd w:val="clear" w:color="auto" w:fill="FFFFFF"/>
            <w:vAlign w:val="center"/>
          </w:tcPr>
          <w:p>
            <w:pPr>
              <w:pStyle w:val="15"/>
              <w:bidi w:val="0"/>
              <w:rPr>
                <w:rFonts w:hint="eastAsia"/>
              </w:rPr>
            </w:pPr>
            <w:r>
              <w:rPr>
                <w:rFonts w:hint="eastAsia"/>
              </w:rPr>
              <w:t>重点工作任务完成</w:t>
            </w: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重点工作1计划完成率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10万</w:t>
            </w: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default" w:eastAsia="仿宋"/>
                <w:lang w:val="en-US" w:eastAsia="zh-CN"/>
              </w:rPr>
            </w:pPr>
            <w:r>
              <w:rPr>
                <w:rFonts w:hint="eastAsia"/>
                <w:lang w:val="en-US" w:eastAsia="zh-CN"/>
              </w:rPr>
              <w:t>10万</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重点工作2计划完成率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lang w:eastAsia="zh-CN"/>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重点工作3计划完成率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重点工作4计划完成率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重点工作5计划完成率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restart"/>
            <w:tcBorders>
              <w:top w:val="single" w:color="000000" w:sz="4" w:space="0"/>
              <w:left w:val="single" w:color="000000" w:sz="4" w:space="0"/>
              <w:right w:val="single" w:color="000000" w:sz="4" w:space="0"/>
            </w:tcBorders>
            <w:shd w:val="clear" w:color="auto" w:fill="FFFFFF"/>
            <w:vAlign w:val="center"/>
          </w:tcPr>
          <w:p>
            <w:pPr>
              <w:pStyle w:val="15"/>
              <w:bidi w:val="0"/>
              <w:rPr>
                <w:rFonts w:hint="eastAsia"/>
              </w:rPr>
            </w:pPr>
            <w:r>
              <w:rPr>
                <w:rFonts w:hint="eastAsia"/>
              </w:rPr>
              <w:t>履职目标实现</w:t>
            </w: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年度工作目标1实现率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年度工作目标2实现率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lang w:eastAsia="zh-CN"/>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年度工作目标3实现率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r>
              <w:rPr>
                <w:rFonts w:hint="eastAsia"/>
              </w:rPr>
              <w:t>年度工作目标4实现率</w:t>
            </w:r>
          </w:p>
        </w:tc>
        <w:tc>
          <w:tcPr>
            <w:tcW w:w="65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left w:val="single" w:color="000000" w:sz="4" w:space="0"/>
              <w:bottom w:val="single" w:color="auto" w:sz="4" w:space="0"/>
              <w:right w:val="single" w:color="000000" w:sz="4" w:space="0"/>
            </w:tcBorders>
            <w:shd w:val="clear" w:color="auto" w:fill="FFFFFF"/>
            <w:vAlign w:val="center"/>
          </w:tcPr>
          <w:p>
            <w:pPr>
              <w:pStyle w:val="15"/>
              <w:bidi w:val="0"/>
              <w:rPr>
                <w:rFonts w:hint="eastAsia"/>
              </w:rPr>
            </w:pPr>
          </w:p>
        </w:tc>
        <w:tc>
          <w:tcPr>
            <w:tcW w:w="840" w:type="pct"/>
            <w:vMerge w:val="continue"/>
            <w:tcBorders>
              <w:left w:val="single" w:color="000000" w:sz="4" w:space="0"/>
              <w:bottom w:val="single" w:color="auto" w:sz="4" w:space="0"/>
              <w:right w:val="single" w:color="000000" w:sz="4" w:space="0"/>
            </w:tcBorders>
            <w:shd w:val="clear" w:color="auto" w:fill="FFFFFF"/>
            <w:vAlign w:val="center"/>
          </w:tcPr>
          <w:p>
            <w:pPr>
              <w:pStyle w:val="15"/>
              <w:bidi w:val="0"/>
              <w:rPr>
                <w:rFonts w:hint="eastAsia"/>
              </w:rPr>
            </w:pPr>
          </w:p>
        </w:tc>
        <w:tc>
          <w:tcPr>
            <w:tcW w:w="1413"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5"/>
              <w:bidi w:val="0"/>
              <w:rPr>
                <w:rFonts w:hint="eastAsia"/>
              </w:rPr>
            </w:pPr>
            <w:r>
              <w:rPr>
                <w:rFonts w:hint="eastAsia"/>
              </w:rPr>
              <w:t>年度工作目标4实现率</w:t>
            </w:r>
          </w:p>
        </w:tc>
        <w:tc>
          <w:tcPr>
            <w:tcW w:w="657"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5"/>
              <w:bidi w:val="0"/>
              <w:rPr>
                <w:rFonts w:hint="eastAsia"/>
              </w:rPr>
            </w:pPr>
          </w:p>
        </w:tc>
        <w:tc>
          <w:tcPr>
            <w:tcW w:w="728"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5"/>
              <w:bidi w:val="0"/>
              <w:rPr>
                <w:rFonts w:hint="eastAsia"/>
              </w:rPr>
            </w:pPr>
          </w:p>
        </w:tc>
        <w:tc>
          <w:tcPr>
            <w:tcW w:w="38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5"/>
              <w:bidi w:val="0"/>
              <w:rPr>
                <w:rFonts w:hint="eastAsia"/>
              </w:rPr>
            </w:pPr>
          </w:p>
        </w:tc>
        <w:tc>
          <w:tcPr>
            <w:tcW w:w="392"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r>
              <w:rPr>
                <w:rFonts w:hint="eastAsia"/>
              </w:rPr>
              <w:t>效益指标</w:t>
            </w:r>
          </w:p>
        </w:tc>
        <w:tc>
          <w:tcPr>
            <w:tcW w:w="840" w:type="pct"/>
            <w:vMerge w:val="restart"/>
            <w:tcBorders>
              <w:top w:val="single" w:color="auto" w:sz="4" w:space="0"/>
              <w:left w:val="single" w:color="auto" w:sz="4" w:space="0"/>
              <w:right w:val="single" w:color="auto" w:sz="4" w:space="0"/>
            </w:tcBorders>
            <w:shd w:val="clear" w:color="auto" w:fill="FFFFFF"/>
            <w:vAlign w:val="center"/>
          </w:tcPr>
          <w:p>
            <w:pPr>
              <w:pStyle w:val="15"/>
              <w:bidi w:val="0"/>
              <w:rPr>
                <w:rFonts w:hint="eastAsia" w:eastAsia="仿宋"/>
                <w:highlight w:val="none"/>
                <w:lang w:val="en-US" w:eastAsia="zh-CN"/>
              </w:rPr>
            </w:pPr>
            <w:r>
              <w:rPr>
                <w:rFonts w:hint="eastAsia"/>
                <w:highlight w:val="none"/>
                <w:lang w:val="en-US" w:eastAsia="zh-CN"/>
              </w:rPr>
              <w:t>履职效益</w:t>
            </w:r>
          </w:p>
        </w:tc>
        <w:tc>
          <w:tcPr>
            <w:tcW w:w="141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r>
              <w:rPr>
                <w:rFonts w:hint="eastAsia"/>
                <w:highlight w:val="none"/>
              </w:rPr>
              <w:t>履职社会效益</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eastAsia="仿宋"/>
                <w:highlight w:val="none"/>
                <w:lang w:val="en-US" w:eastAsia="zh-CN"/>
              </w:rPr>
            </w:pPr>
            <w:r>
              <w:rPr>
                <w:rFonts w:hint="eastAsia"/>
                <w:highlight w:val="none"/>
                <w:lang w:val="en-US" w:eastAsia="zh-CN"/>
              </w:rPr>
              <w:t>5</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eastAsia="仿宋"/>
                <w:highlight w:val="none"/>
                <w:lang w:val="en-US" w:eastAsia="zh-CN"/>
              </w:rPr>
            </w:pPr>
            <w:r>
              <w:rPr>
                <w:rFonts w:hint="eastAsia"/>
                <w:highlight w:val="none"/>
                <w:lang w:val="en-US" w:eastAsia="zh-CN"/>
              </w:rPr>
              <w:t>5</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840" w:type="pct"/>
            <w:vMerge w:val="continue"/>
            <w:tcBorders>
              <w:left w:val="single" w:color="auto" w:sz="4" w:space="0"/>
              <w:right w:val="single" w:color="auto" w:sz="4" w:space="0"/>
            </w:tcBorders>
            <w:shd w:val="clear" w:color="auto" w:fill="FFFFFF"/>
            <w:vAlign w:val="center"/>
          </w:tcPr>
          <w:p>
            <w:pPr>
              <w:pStyle w:val="15"/>
              <w:bidi w:val="0"/>
              <w:rPr>
                <w:rFonts w:hint="eastAsia"/>
                <w:highlight w:val="none"/>
              </w:rPr>
            </w:pPr>
          </w:p>
        </w:tc>
        <w:tc>
          <w:tcPr>
            <w:tcW w:w="141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r>
              <w:rPr>
                <w:rFonts w:hint="eastAsia"/>
                <w:highlight w:val="none"/>
              </w:rPr>
              <w:t>履职生态效益</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840" w:type="pct"/>
            <w:vMerge w:val="continue"/>
            <w:tcBorders>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141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r>
              <w:rPr>
                <w:rFonts w:hint="eastAsia"/>
                <w:highlight w:val="none"/>
              </w:rPr>
              <w:t>可持续发展影响指标</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583"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84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default" w:eastAsia="仿宋"/>
                <w:highlight w:val="none"/>
                <w:lang w:val="en-US" w:eastAsia="zh-CN"/>
              </w:rPr>
            </w:pPr>
            <w:r>
              <w:rPr>
                <w:rFonts w:hint="eastAsia"/>
                <w:highlight w:val="none"/>
                <w:lang w:val="en-US" w:eastAsia="zh-CN"/>
              </w:rPr>
              <w:t>满意度</w:t>
            </w:r>
          </w:p>
        </w:tc>
        <w:tc>
          <w:tcPr>
            <w:tcW w:w="1413"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eastAsia="仿宋"/>
                <w:highlight w:val="none"/>
                <w:lang w:eastAsia="zh-CN"/>
              </w:rPr>
            </w:pPr>
            <w:r>
              <w:rPr>
                <w:rFonts w:hint="eastAsia"/>
                <w:highlight w:val="none"/>
                <w:lang w:eastAsia="zh-CN"/>
              </w:rPr>
              <w:t>社会公众或服务对象满意度</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eastAsia="仿宋"/>
                <w:highlight w:val="none"/>
                <w:lang w:val="en-US" w:eastAsia="zh-CN"/>
              </w:rPr>
            </w:pPr>
            <w:r>
              <w:rPr>
                <w:rFonts w:hint="eastAsia"/>
                <w:highlight w:val="none"/>
                <w:lang w:val="en-US" w:eastAsia="zh-CN"/>
              </w:rPr>
              <w:t>5</w:t>
            </w: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r>
      <w:tr>
        <w:tblPrEx>
          <w:tblCellMar>
            <w:top w:w="0" w:type="dxa"/>
            <w:left w:w="108" w:type="dxa"/>
            <w:bottom w:w="0" w:type="dxa"/>
            <w:right w:w="108" w:type="dxa"/>
          </w:tblCellMar>
        </w:tblPrEx>
        <w:trPr>
          <w:trHeight w:val="567" w:hRule="atLeast"/>
          <w:jc w:val="center"/>
        </w:trPr>
        <w:tc>
          <w:tcPr>
            <w:tcW w:w="2837"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eastAsia="仿宋"/>
                <w:highlight w:val="none"/>
                <w:lang w:val="en-US" w:eastAsia="zh-CN"/>
              </w:rPr>
            </w:pPr>
            <w:r>
              <w:rPr>
                <w:rFonts w:hint="eastAsia"/>
                <w:highlight w:val="none"/>
                <w:lang w:val="en-US" w:eastAsia="zh-CN"/>
              </w:rPr>
              <w:t>合计</w:t>
            </w:r>
          </w:p>
        </w:tc>
        <w:tc>
          <w:tcPr>
            <w:tcW w:w="65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728"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highlight w:val="none"/>
              </w:rPr>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5"/>
              <w:bidi w:val="0"/>
              <w:rPr>
                <w:rFonts w:hint="eastAsia"/>
              </w:rPr>
            </w:pPr>
          </w:p>
        </w:tc>
      </w:tr>
    </w:tbl>
    <w:p>
      <w:pPr>
        <w:ind w:firstLine="602" w:firstLineChars="200"/>
        <w:rPr>
          <w:rFonts w:hint="eastAsia" w:ascii="Calibri" w:hAnsi="Calibri" w:cs="Calibri"/>
          <w:b/>
          <w:bCs/>
          <w:sz w:val="30"/>
          <w:szCs w:val="30"/>
          <w:lang w:val="en-US" w:eastAsia="zh-CN"/>
        </w:rPr>
      </w:pPr>
    </w:p>
    <w:p>
      <w:pPr>
        <w:ind w:firstLine="602" w:firstLineChars="200"/>
        <w:rPr>
          <w:rFonts w:hint="eastAsia" w:ascii="Calibri" w:hAnsi="Calibri" w:cs="Calibri"/>
          <w:b/>
          <w:bCs/>
          <w:sz w:val="30"/>
          <w:szCs w:val="30"/>
          <w:lang w:val="en-US" w:eastAsia="zh-CN"/>
        </w:rPr>
      </w:pPr>
    </w:p>
    <w:p>
      <w:pPr>
        <w:ind w:firstLine="602" w:firstLineChars="200"/>
        <w:rPr>
          <w:rFonts w:hint="eastAsia" w:ascii="Calibri" w:hAnsi="Calibri" w:cs="Calibri"/>
          <w:b/>
          <w:bCs/>
          <w:sz w:val="30"/>
          <w:szCs w:val="30"/>
          <w:lang w:val="en-US" w:eastAsia="zh-CN"/>
        </w:rPr>
      </w:pPr>
    </w:p>
    <w:p>
      <w:pPr>
        <w:ind w:firstLine="602" w:firstLineChars="200"/>
        <w:rPr>
          <w:rFonts w:hint="eastAsia" w:ascii="Calibri" w:hAnsi="Calibri" w:cs="Calibri"/>
          <w:b/>
          <w:bCs/>
          <w:sz w:val="30"/>
          <w:szCs w:val="30"/>
          <w:lang w:val="en-US" w:eastAsia="zh-CN"/>
        </w:rPr>
      </w:pPr>
    </w:p>
    <w:p>
      <w:pPr>
        <w:pStyle w:val="25"/>
        <w:ind w:left="0" w:leftChars="0" w:firstLine="0" w:firstLineChars="0"/>
        <w:rPr>
          <w:rFonts w:hint="eastAsia"/>
        </w:rPr>
      </w:pPr>
    </w:p>
    <w:p>
      <w:pPr>
        <w:pStyle w:val="4"/>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5"/>
        <w:bidi w:val="0"/>
      </w:pPr>
      <w:bookmarkStart w:id="23" w:name="_Toc10468"/>
      <w:r>
        <w:rPr>
          <w:rFonts w:hint="eastAsia"/>
          <w:lang w:eastAsia="zh-CN"/>
        </w:rPr>
        <w:t>（</w:t>
      </w:r>
      <w:r>
        <w:t>一</w:t>
      </w:r>
      <w:r>
        <w:rPr>
          <w:rFonts w:hint="eastAsia"/>
          <w:lang w:eastAsia="zh-CN"/>
        </w:rPr>
        <w:t>）</w:t>
      </w:r>
      <w:r>
        <w:t>部门资金情况分析</w:t>
      </w:r>
      <w:bookmarkEnd w:id="23"/>
    </w:p>
    <w:p>
      <w:pPr>
        <w:pStyle w:val="6"/>
        <w:bidi w:val="0"/>
      </w:pPr>
      <w:r>
        <w:rPr>
          <w:rFonts w:hint="eastAsia"/>
        </w:rPr>
        <w:t>1.资金到位情况与资金执行情况</w:t>
      </w:r>
    </w:p>
    <w:p>
      <w:pPr>
        <w:pStyle w:val="19"/>
        <w:bidi w:val="0"/>
        <w:rPr>
          <w:rFonts w:hint="eastAsia"/>
          <w:lang w:eastAsia="zh-CN"/>
        </w:rPr>
      </w:pPr>
      <w:r>
        <w:t>我</w:t>
      </w:r>
      <w:r>
        <w:rPr>
          <w:rFonts w:hint="eastAsia"/>
        </w:rPr>
        <w:t>单位</w:t>
      </w:r>
      <w:r>
        <w:rPr>
          <w:rFonts w:hint="eastAsia"/>
          <w:highlight w:val="yellow"/>
          <w:lang w:eastAsia="zh-CN"/>
        </w:rPr>
        <w:t>2021</w:t>
      </w:r>
      <w:r>
        <w:t>年年初预算资金</w:t>
      </w:r>
      <w:r>
        <w:rPr>
          <w:rFonts w:hint="eastAsia"/>
          <w:lang w:val="en-US" w:eastAsia="zh-CN"/>
        </w:rPr>
        <w:t>52</w:t>
      </w:r>
      <w:r>
        <w:rPr>
          <w:highlight w:val="yellow"/>
        </w:rPr>
        <w:t>万元</w:t>
      </w:r>
      <w:r>
        <w:t>；经年中调整，增加预算资金</w:t>
      </w:r>
      <w:r>
        <w:rPr>
          <w:rFonts w:hint="eastAsia"/>
          <w:lang w:val="en-US" w:eastAsia="zh-CN"/>
        </w:rPr>
        <w:t>10</w:t>
      </w:r>
      <w:r>
        <w:rPr>
          <w:highlight w:val="yellow"/>
        </w:rPr>
        <w:t>万元</w:t>
      </w:r>
      <w:r>
        <w:t>；全年预算资金总额</w:t>
      </w:r>
      <w:r>
        <w:rPr>
          <w:rFonts w:hint="eastAsia"/>
          <w:lang w:val="en-US" w:eastAsia="zh-CN"/>
        </w:rPr>
        <w:t>62</w:t>
      </w:r>
      <w:r>
        <w:rPr>
          <w:highlight w:val="yellow"/>
        </w:rPr>
        <w:t>万元</w:t>
      </w:r>
      <w:r>
        <w:t>。全年实际执行数为</w:t>
      </w:r>
      <w:r>
        <w:rPr>
          <w:rFonts w:hint="eastAsia"/>
          <w:lang w:val="en-US" w:eastAsia="zh-CN"/>
        </w:rPr>
        <w:t>62</w:t>
      </w:r>
      <w:r>
        <w:rPr>
          <w:highlight w:val="yellow"/>
        </w:rPr>
        <w:t>万元</w:t>
      </w:r>
      <w:r>
        <w:t>，预算执行率为</w:t>
      </w:r>
      <w:r>
        <w:rPr>
          <w:rFonts w:hint="eastAsia"/>
          <w:lang w:val="en-US" w:eastAsia="zh-CN"/>
        </w:rPr>
        <w:t>100</w:t>
      </w:r>
      <w:r>
        <w:rPr>
          <w:rFonts w:hint="eastAsia"/>
          <w:color w:val="FF0000"/>
          <w:highlight w:val="yellow"/>
          <w:lang w:val="en-US" w:eastAsia="zh-CN"/>
        </w:rPr>
        <w:t>%</w:t>
      </w:r>
      <w:r>
        <w:rPr>
          <w:highlight w:val="yellow"/>
        </w:rPr>
        <w:t>。</w:t>
      </w:r>
      <w:r>
        <w:t>具体情况详见表</w:t>
      </w:r>
      <w:r>
        <w:rPr>
          <w:rFonts w:hint="eastAsia"/>
        </w:rPr>
        <w:t>4</w:t>
      </w:r>
      <w:r>
        <w:t>-</w:t>
      </w:r>
      <w:r>
        <w:rPr>
          <w:rFonts w:hint="eastAsia"/>
        </w:rPr>
        <w:t>1</w:t>
      </w:r>
      <w:r>
        <w:rPr>
          <w:rFonts w:hint="eastAsia"/>
          <w:lang w:eastAsia="zh-CN"/>
        </w:rPr>
        <w:t>。</w:t>
      </w:r>
    </w:p>
    <w:p>
      <w:pPr>
        <w:pStyle w:val="19"/>
        <w:bidi w:val="0"/>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16"/>
        <w:bidi w:val="0"/>
        <w:rPr>
          <w:rFonts w:hint="eastAsia" w:eastAsia="仿宋"/>
          <w:highlight w:val="yellow"/>
          <w:lang w:eastAsia="zh-CN"/>
        </w:rPr>
      </w:pPr>
      <w:r>
        <w:rPr>
          <w:highlight w:val="yellow"/>
        </w:rPr>
        <w:t>表</w:t>
      </w:r>
      <w:r>
        <w:rPr>
          <w:rFonts w:hint="eastAsia"/>
          <w:highlight w:val="yellow"/>
        </w:rPr>
        <w:t>4</w:t>
      </w:r>
      <w:r>
        <w:rPr>
          <w:highlight w:val="yellow"/>
        </w:rPr>
        <w:t>-</w:t>
      </w:r>
      <w:r>
        <w:rPr>
          <w:rFonts w:hint="eastAsia"/>
          <w:highlight w:val="yellow"/>
        </w:rPr>
        <w:t>1</w:t>
      </w:r>
      <w:r>
        <w:rPr>
          <w:highlight w:val="yellow"/>
        </w:rPr>
        <w:t xml:space="preserve"> </w:t>
      </w:r>
      <w:r>
        <w:rPr>
          <w:rFonts w:hint="eastAsia"/>
          <w:highlight w:val="yellow"/>
        </w:rPr>
        <w:t>部门资金情况分析表</w:t>
      </w:r>
      <w:r>
        <w:rPr>
          <w:rFonts w:hint="eastAsia"/>
          <w:highlight w:val="yellow"/>
          <w:lang w:eastAsia="zh-CN"/>
        </w:rPr>
        <w:t>（</w:t>
      </w:r>
      <w:r>
        <w:rPr>
          <w:rFonts w:hint="eastAsia"/>
          <w:highlight w:val="yellow"/>
          <w:lang w:val="en-US" w:eastAsia="zh-CN"/>
        </w:rPr>
        <w:t>决算表</w:t>
      </w:r>
      <w:r>
        <w:rPr>
          <w:rFonts w:hint="eastAsia"/>
          <w:highlight w:val="yellow"/>
          <w:lang w:eastAsia="zh-CN"/>
        </w:rPr>
        <w:t>）</w:t>
      </w:r>
    </w:p>
    <w:tbl>
      <w:tblPr>
        <w:tblStyle w:val="12"/>
        <w:tblW w:w="4999" w:type="pct"/>
        <w:jc w:val="center"/>
        <w:tblLayout w:type="autofit"/>
        <w:tblCellMar>
          <w:top w:w="0" w:type="dxa"/>
          <w:left w:w="108" w:type="dxa"/>
          <w:bottom w:w="0" w:type="dxa"/>
          <w:right w:w="108" w:type="dxa"/>
        </w:tblCellMar>
      </w:tblPr>
      <w:tblGrid>
        <w:gridCol w:w="4161"/>
        <w:gridCol w:w="887"/>
        <w:gridCol w:w="4204"/>
        <w:gridCol w:w="791"/>
        <w:gridCol w:w="3336"/>
        <w:gridCol w:w="792"/>
      </w:tblGrid>
      <w:tr>
        <w:tblPrEx>
          <w:tblCellMar>
            <w:top w:w="0" w:type="dxa"/>
            <w:left w:w="108" w:type="dxa"/>
            <w:bottom w:w="0" w:type="dxa"/>
            <w:right w:w="108" w:type="dxa"/>
          </w:tblCellMar>
        </w:tblPrEx>
        <w:trPr>
          <w:trHeight w:val="404" w:hRule="atLeast"/>
          <w:jc w:val="center"/>
        </w:trPr>
        <w:tc>
          <w:tcPr>
            <w:tcW w:w="179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收入</w:t>
            </w:r>
          </w:p>
        </w:tc>
        <w:tc>
          <w:tcPr>
            <w:tcW w:w="320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支出</w:t>
            </w: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项目</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金额</w:t>
            </w: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功能科目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金额</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经济科目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金额</w:t>
            </w:r>
          </w:p>
        </w:tc>
      </w:tr>
      <w:tr>
        <w:tblPrEx>
          <w:tblCellMar>
            <w:top w:w="0" w:type="dxa"/>
            <w:left w:w="108" w:type="dxa"/>
            <w:bottom w:w="0" w:type="dxa"/>
            <w:right w:w="108" w:type="dxa"/>
          </w:tblCellMar>
        </w:tblPrEx>
        <w:trPr>
          <w:trHeight w:val="50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一、一般公共预算财政拨款收入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一、一般公共服务支出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一、基本支出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23"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二、政府性基金预算财政拨款收入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二、外交支出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 xml:space="preserve">      人员经费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9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三、国有资本经营预算财政拨款收入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三、国防支出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 xml:space="preserve">      公用经费</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四、上级补助收入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四、公共安全支出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二、项目支出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五、事业收入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五、教育支出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 xml:space="preserve">    其中：基本建设类项目</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六、经营收入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六、科学技术支出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三、上缴上级支出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七、附属单位上缴收入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七、文化旅游体育与传媒支出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四、经营支出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27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八、其他收入</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八、社会保障和就业支出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五、对附属单位补助支出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九、卫生健康支出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十、节能环保支出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十一、城乡社区支出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经济分类支出合计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十二、农林水支出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一、工资福利支出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十三、交通运输支出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二、商品和服务支出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十四、资源勘探工业信息等支出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三、对个人和家庭的补助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十五、商业服务业等支出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四、债务利息及费用支出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十六、金融支出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五、资本性支出（基本建设）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十七、援助其他地区支出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六、资本性支出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十八、自然资源海洋气象等支出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七、对企业补助（基本建设）</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十九、住房保障支出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八、对企业补助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二十、粮油物资储备支出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九、对社会保障基金补助</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二十一、国有资本经营预算支出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十、其他支出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二十二、灾害防治及应急管理支出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二十三、其他支出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二十四、债务还本支出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二十五、债务付息支出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15"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二十六、抗疫特别国债安排的支出</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本年收入合计</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本年支出合计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使用非财政拨款结余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结余分配</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年初结转和结余</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年末结转和结余</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r>
        <w:tblPrEx>
          <w:tblCellMar>
            <w:top w:w="0" w:type="dxa"/>
            <w:left w:w="108" w:type="dxa"/>
            <w:bottom w:w="0" w:type="dxa"/>
            <w:right w:w="108" w:type="dxa"/>
          </w:tblCellMar>
        </w:tblPrEx>
        <w:trPr>
          <w:trHeight w:val="300" w:hRule="atLeast"/>
          <w:jc w:val="center"/>
        </w:trPr>
        <w:tc>
          <w:tcPr>
            <w:tcW w:w="14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highlight w:val="yellow"/>
                <w:lang w:eastAsia="zh-CN"/>
              </w:rPr>
            </w:pPr>
            <w:r>
              <w:rPr>
                <w:rFonts w:hint="eastAsia"/>
                <w:highlight w:val="yellow"/>
              </w:rPr>
              <w:t>总计</w:t>
            </w:r>
            <w:r>
              <w:rPr>
                <w:rFonts w:hint="eastAsia"/>
                <w:highlight w:val="yellow"/>
                <w:lang w:eastAsia="zh-CN"/>
              </w:rPr>
              <w:t>：</w:t>
            </w:r>
          </w:p>
        </w:tc>
        <w:tc>
          <w:tcPr>
            <w:tcW w:w="3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c>
          <w:tcPr>
            <w:tcW w:w="291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r>
              <w:rPr>
                <w:rFonts w:hint="eastAsia"/>
                <w:highlight w:val="yellow"/>
              </w:rPr>
              <w:t>总计：</w:t>
            </w:r>
          </w:p>
        </w:tc>
        <w:tc>
          <w:tcPr>
            <w:tcW w:w="2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highlight w:val="yellow"/>
              </w:rPr>
            </w:pPr>
          </w:p>
        </w:tc>
      </w:tr>
    </w:tbl>
    <w:p>
      <w:pPr>
        <w:pStyle w:val="19"/>
        <w:bidi w:val="0"/>
      </w:pPr>
    </w:p>
    <w:p>
      <w:pPr>
        <w:pStyle w:val="19"/>
        <w:bidi w:val="0"/>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6"/>
        <w:bidi w:val="0"/>
      </w:pPr>
      <w:r>
        <w:t>2.资金管理情况</w:t>
      </w:r>
    </w:p>
    <w:p>
      <w:pPr>
        <w:pStyle w:val="19"/>
        <w:bidi w:val="0"/>
      </w:pPr>
      <w:r>
        <w:rPr>
          <w:rFonts w:hint="eastAsia"/>
        </w:rPr>
        <w:t>我单位参照相关国家法律法规，在《内部控制基本制度》中制定了财务管理、资产管理</w:t>
      </w:r>
      <w:r>
        <w:rPr>
          <w:rFonts w:hint="eastAsia"/>
          <w:lang w:val="en-US" w:eastAsia="zh-CN"/>
        </w:rPr>
        <w:t>等</w:t>
      </w:r>
      <w:r>
        <w:rPr>
          <w:rFonts w:hint="eastAsia"/>
        </w:rPr>
        <w:t>关管理办法，且针对专项资金制定了《专项资金管理办法》，</w:t>
      </w:r>
      <w:r>
        <w:t>该制度符合国家财经法规和财务管理制度规定以及有关专项资金管理办法的规定。</w:t>
      </w:r>
      <w:r>
        <w:rPr>
          <w:rFonts w:hint="eastAsia"/>
        </w:rPr>
        <w:t>针对主要经费的管理，明确了相应原则和要求、开支范围、程序、办法及标准、审批权限等，上述制度规定基本得到执行。</w:t>
      </w:r>
    </w:p>
    <w:p>
      <w:pPr>
        <w:pStyle w:val="5"/>
        <w:bidi w:val="0"/>
      </w:pPr>
      <w:bookmarkStart w:id="24" w:name="_Toc3607"/>
      <w:r>
        <w:rPr>
          <w:rFonts w:hint="eastAsia"/>
          <w:lang w:eastAsia="zh-CN"/>
        </w:rPr>
        <w:t>（</w:t>
      </w:r>
      <w:r>
        <w:t>二</w:t>
      </w:r>
      <w:r>
        <w:rPr>
          <w:rFonts w:hint="eastAsia"/>
          <w:lang w:eastAsia="zh-CN"/>
        </w:rPr>
        <w:t>）</w:t>
      </w:r>
      <w:r>
        <w:t>项目绩效指标完成情况分析</w:t>
      </w:r>
      <w:bookmarkEnd w:id="24"/>
    </w:p>
    <w:p>
      <w:pPr>
        <w:pStyle w:val="6"/>
        <w:bidi w:val="0"/>
      </w:pPr>
      <w:r>
        <w:t>1.</w:t>
      </w:r>
      <w:r>
        <w:rPr>
          <w:rFonts w:hint="eastAsia"/>
        </w:rPr>
        <w:t>投</w:t>
      </w:r>
      <w:r>
        <w:t>入管理指标完成情况分析</w:t>
      </w:r>
    </w:p>
    <w:p>
      <w:pPr>
        <w:pStyle w:val="19"/>
        <w:bidi w:val="0"/>
      </w:pPr>
      <w:r>
        <w:rPr>
          <w:rFonts w:hint="eastAsia"/>
        </w:rPr>
        <w:t>（1）工作目标管理</w:t>
      </w:r>
    </w:p>
    <w:p>
      <w:pPr>
        <w:pStyle w:val="19"/>
        <w:bidi w:val="0"/>
        <w:rPr>
          <w:highlight w:val="yellow"/>
        </w:rPr>
      </w:pPr>
      <w:r>
        <w:rPr>
          <w:rFonts w:hint="eastAsia"/>
          <w:highlight w:val="yellow"/>
        </w:rPr>
        <w:t>①</w:t>
      </w:r>
      <w:r>
        <w:rPr>
          <w:highlight w:val="yellow"/>
        </w:rPr>
        <w:t>年度</w:t>
      </w:r>
      <w:r>
        <w:rPr>
          <w:rFonts w:hint="eastAsia"/>
          <w:highlight w:val="yellow"/>
        </w:rPr>
        <w:t>履职</w:t>
      </w:r>
      <w:r>
        <w:rPr>
          <w:highlight w:val="yellow"/>
        </w:rPr>
        <w:t>目标相关性</w:t>
      </w:r>
      <w:r>
        <w:rPr>
          <w:rFonts w:hint="eastAsia"/>
          <w:highlight w:val="yellow"/>
        </w:rPr>
        <w:t>，</w:t>
      </w:r>
      <w:r>
        <w:rPr>
          <w:highlight w:val="yellow"/>
        </w:rPr>
        <w:t>指标2分，得2分。</w:t>
      </w:r>
    </w:p>
    <w:p>
      <w:pPr>
        <w:pStyle w:val="19"/>
        <w:bidi w:val="0"/>
        <w:rPr>
          <w:highlight w:val="yellow"/>
        </w:rPr>
      </w:pPr>
      <w:r>
        <w:rPr>
          <w:rFonts w:hint="eastAsia"/>
          <w:highlight w:val="yellow"/>
        </w:rPr>
        <w:t>我单位结合部门年初工作要点，制定了</w:t>
      </w:r>
      <w:r>
        <w:rPr>
          <w:rFonts w:hint="eastAsia"/>
          <w:highlight w:val="yellow"/>
          <w:lang w:val="en-US" w:eastAsia="zh-CN"/>
        </w:rPr>
        <w:t>年度</w:t>
      </w:r>
      <w:r>
        <w:rPr>
          <w:rFonts w:hint="eastAsia"/>
          <w:highlight w:val="yellow"/>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19"/>
        <w:bidi w:val="0"/>
        <w:rPr>
          <w:highlight w:val="yellow"/>
        </w:rPr>
      </w:pPr>
      <w:r>
        <w:rPr>
          <w:rFonts w:hint="eastAsia"/>
          <w:highlight w:val="yellow"/>
        </w:rPr>
        <w:t>②工作任务科学性，</w:t>
      </w:r>
      <w:r>
        <w:rPr>
          <w:highlight w:val="yellow"/>
        </w:rPr>
        <w:t>指标2分，得2分。</w:t>
      </w:r>
    </w:p>
    <w:p>
      <w:pPr>
        <w:pStyle w:val="19"/>
        <w:bidi w:val="0"/>
        <w:rPr>
          <w:highlight w:val="yellow"/>
        </w:rPr>
      </w:pPr>
      <w:r>
        <w:rPr>
          <w:rFonts w:hint="eastAsia"/>
          <w:highlight w:val="yellow"/>
        </w:rPr>
        <w:t>我单位根据</w:t>
      </w:r>
      <w:r>
        <w:rPr>
          <w:rFonts w:hint="eastAsia"/>
          <w:highlight w:val="yellow"/>
          <w:lang w:val="en-US" w:eastAsia="zh-CN"/>
        </w:rPr>
        <w:t>相关</w:t>
      </w:r>
      <w:r>
        <w:rPr>
          <w:rFonts w:hint="eastAsia"/>
          <w:highlight w:val="yellow"/>
        </w:rPr>
        <w:t>文件要求，制定了</w:t>
      </w:r>
      <w:r>
        <w:rPr>
          <w:rFonts w:hint="eastAsia"/>
          <w:highlight w:val="none"/>
          <w:lang w:val="en-US" w:eastAsia="zh-CN"/>
        </w:rPr>
        <w:t>X</w:t>
      </w:r>
      <w:r>
        <w:rPr>
          <w:rFonts w:hint="eastAsia"/>
          <w:highlight w:val="yellow"/>
        </w:rPr>
        <w:t>项主要工作任务，有明确的绩效目标，工作任务对应的预算项目有明确的绩效目标，绩效目标与部门职责目标、工作任务目标一致，能体现预算项目的产出和效果。</w:t>
      </w:r>
    </w:p>
    <w:p>
      <w:pPr>
        <w:pStyle w:val="19"/>
        <w:bidi w:val="0"/>
        <w:rPr>
          <w:highlight w:val="yellow"/>
        </w:rPr>
      </w:pPr>
      <w:r>
        <w:rPr>
          <w:rFonts w:hint="eastAsia"/>
          <w:highlight w:val="yellow"/>
        </w:rPr>
        <w:t>③</w:t>
      </w:r>
      <w:r>
        <w:rPr>
          <w:highlight w:val="yellow"/>
        </w:rPr>
        <w:t>绩效指标合理性</w:t>
      </w:r>
      <w:r>
        <w:rPr>
          <w:rFonts w:hint="eastAsia"/>
          <w:highlight w:val="yellow"/>
        </w:rPr>
        <w:t>，</w:t>
      </w:r>
      <w:r>
        <w:rPr>
          <w:highlight w:val="yellow"/>
        </w:rPr>
        <w:t>指标2分，得</w:t>
      </w:r>
      <w:r>
        <w:rPr>
          <w:rFonts w:hint="eastAsia"/>
          <w:highlight w:val="yellow"/>
          <w:lang w:val="en-US" w:eastAsia="zh-CN"/>
        </w:rPr>
        <w:t>2</w:t>
      </w:r>
      <w:r>
        <w:rPr>
          <w:highlight w:val="yellow"/>
        </w:rPr>
        <w:t>分。</w:t>
      </w:r>
    </w:p>
    <w:p>
      <w:pPr>
        <w:pStyle w:val="19"/>
        <w:bidi w:val="0"/>
        <w:rPr>
          <w:highlight w:val="yellow"/>
        </w:rPr>
      </w:pPr>
      <w:r>
        <w:rPr>
          <w:rFonts w:hint="eastAsia"/>
          <w:highlight w:val="yellow"/>
        </w:rPr>
        <w:t>（2）预算和财务管理</w:t>
      </w:r>
    </w:p>
    <w:p>
      <w:pPr>
        <w:pStyle w:val="19"/>
        <w:bidi w:val="0"/>
        <w:rPr>
          <w:highlight w:val="yellow"/>
        </w:rPr>
      </w:pPr>
      <w:r>
        <w:rPr>
          <w:rFonts w:hint="eastAsia"/>
          <w:highlight w:val="yellow"/>
        </w:rPr>
        <w:t>①</w:t>
      </w:r>
      <w:r>
        <w:rPr>
          <w:highlight w:val="yellow"/>
        </w:rPr>
        <w:t>预算编制完整性</w:t>
      </w:r>
      <w:r>
        <w:rPr>
          <w:rFonts w:hint="eastAsia"/>
          <w:highlight w:val="yellow"/>
        </w:rPr>
        <w:t>，</w:t>
      </w:r>
      <w:r>
        <w:rPr>
          <w:highlight w:val="yellow"/>
        </w:rPr>
        <w:t>指标2分，得2分。</w:t>
      </w:r>
    </w:p>
    <w:p>
      <w:pPr>
        <w:pStyle w:val="19"/>
        <w:bidi w:val="0"/>
        <w:rPr>
          <w:highlight w:val="yellow"/>
        </w:rPr>
      </w:pPr>
      <w:r>
        <w:rPr>
          <w:highlight w:val="yellow"/>
        </w:rPr>
        <w:t>我</w:t>
      </w:r>
      <w:r>
        <w:rPr>
          <w:rFonts w:hint="eastAsia"/>
          <w:highlight w:val="yellow"/>
        </w:rPr>
        <w:t>单位</w:t>
      </w:r>
      <w:r>
        <w:rPr>
          <w:rFonts w:hint="eastAsia"/>
          <w:highlight w:val="yellow"/>
          <w:lang w:eastAsia="zh-CN"/>
        </w:rPr>
        <w:t>2021</w:t>
      </w:r>
      <w:r>
        <w:rPr>
          <w:highlight w:val="yellow"/>
        </w:rPr>
        <w:t>年预算编制按照历史金额作为编制依据，部门所有收入全部纳入部门预算，部门支出预算是统筹各类资金来源，全部纳入部门预算管理，预算编制明细到各类项，预算编制完整。</w:t>
      </w:r>
    </w:p>
    <w:p>
      <w:pPr>
        <w:pStyle w:val="19"/>
        <w:bidi w:val="0"/>
        <w:rPr>
          <w:highlight w:val="yellow"/>
        </w:rPr>
      </w:pPr>
      <w:r>
        <w:rPr>
          <w:rFonts w:hint="eastAsia"/>
          <w:highlight w:val="yellow"/>
        </w:rPr>
        <w:t>②</w:t>
      </w:r>
      <w:r>
        <w:rPr>
          <w:highlight w:val="yellow"/>
        </w:rPr>
        <w:t>专项资金细化率</w:t>
      </w:r>
      <w:r>
        <w:rPr>
          <w:rFonts w:hint="eastAsia"/>
          <w:highlight w:val="yellow"/>
        </w:rPr>
        <w:t>，</w:t>
      </w:r>
      <w:r>
        <w:rPr>
          <w:highlight w:val="yellow"/>
        </w:rPr>
        <w:t>指标2分，得2分。</w:t>
      </w:r>
    </w:p>
    <w:p>
      <w:pPr>
        <w:pStyle w:val="19"/>
        <w:bidi w:val="0"/>
        <w:rPr>
          <w:highlight w:val="yellow"/>
        </w:rPr>
      </w:pPr>
      <w:r>
        <w:rPr>
          <w:highlight w:val="yellow"/>
        </w:rPr>
        <w:t>我</w:t>
      </w:r>
      <w:r>
        <w:rPr>
          <w:rFonts w:hint="eastAsia"/>
          <w:highlight w:val="yellow"/>
        </w:rPr>
        <w:t>单位</w:t>
      </w:r>
      <w:r>
        <w:rPr>
          <w:rFonts w:hint="eastAsia"/>
          <w:highlight w:val="yellow"/>
          <w:lang w:eastAsia="zh-CN"/>
        </w:rPr>
        <w:t>2021</w:t>
      </w:r>
      <w:r>
        <w:rPr>
          <w:highlight w:val="yellow"/>
        </w:rPr>
        <w:t>年的专项资金均已细化至各三级项目，专项资金细化率为100%。</w:t>
      </w:r>
    </w:p>
    <w:p>
      <w:pPr>
        <w:pStyle w:val="19"/>
        <w:bidi w:val="0"/>
        <w:rPr>
          <w:rFonts w:hint="eastAsia"/>
          <w:highlight w:val="yellow"/>
        </w:rPr>
      </w:pPr>
      <w:r>
        <w:rPr>
          <w:rFonts w:hint="eastAsia"/>
          <w:highlight w:val="yellow"/>
        </w:rPr>
        <w:t>③预算调整率，指标2分，得</w:t>
      </w:r>
      <w:r>
        <w:rPr>
          <w:rFonts w:hint="eastAsia"/>
          <w:highlight w:val="yellow"/>
          <w:lang w:val="en-US" w:eastAsia="zh-CN"/>
        </w:rPr>
        <w:t>2</w:t>
      </w:r>
      <w:r>
        <w:rPr>
          <w:rFonts w:hint="eastAsia"/>
          <w:highlight w:val="yellow"/>
        </w:rPr>
        <w:t>分。</w:t>
      </w:r>
    </w:p>
    <w:p>
      <w:pPr>
        <w:pStyle w:val="19"/>
        <w:bidi w:val="0"/>
        <w:rPr>
          <w:rFonts w:hint="eastAsia"/>
          <w:highlight w:val="yellow"/>
        </w:rPr>
      </w:pPr>
      <w:r>
        <w:rPr>
          <w:rFonts w:hint="eastAsia"/>
          <w:highlight w:val="yellow"/>
          <w:lang w:eastAsia="zh-CN"/>
        </w:rPr>
        <w:t>2021</w:t>
      </w:r>
      <w:r>
        <w:rPr>
          <w:rFonts w:hint="eastAsia"/>
          <w:highlight w:val="yellow"/>
        </w:rPr>
        <w:t>年我单位年初预算</w:t>
      </w:r>
      <w:r>
        <w:rPr>
          <w:rFonts w:hint="eastAsia"/>
          <w:highlight w:val="yellow"/>
          <w:lang w:eastAsia="zh-CN"/>
        </w:rPr>
        <w:t>XXX</w:t>
      </w:r>
      <w:r>
        <w:rPr>
          <w:rFonts w:hint="eastAsia"/>
          <w:highlight w:val="yellow"/>
        </w:rPr>
        <w:t>万元，全年总预算</w:t>
      </w:r>
      <w:r>
        <w:rPr>
          <w:rFonts w:hint="eastAsia"/>
          <w:highlight w:val="yellow"/>
          <w:lang w:eastAsia="zh-CN"/>
        </w:rPr>
        <w:t>XXX</w:t>
      </w:r>
      <w:r>
        <w:rPr>
          <w:rFonts w:hint="eastAsia"/>
          <w:highlight w:val="yellow"/>
        </w:rPr>
        <w:t>万元，增加金额</w:t>
      </w:r>
      <w:r>
        <w:rPr>
          <w:rFonts w:hint="eastAsia"/>
          <w:highlight w:val="yellow"/>
          <w:lang w:eastAsia="zh-CN"/>
        </w:rPr>
        <w:t>XXX</w:t>
      </w:r>
      <w:r>
        <w:rPr>
          <w:rFonts w:hint="eastAsia"/>
          <w:highlight w:val="yellow"/>
        </w:rPr>
        <w:t>万元。预算调整率</w:t>
      </w:r>
      <w:r>
        <w:rPr>
          <w:rFonts w:hint="eastAsia"/>
          <w:highlight w:val="yellow"/>
          <w:lang w:eastAsia="zh-CN"/>
        </w:rPr>
        <w:t>XXX</w:t>
      </w:r>
      <w:r>
        <w:rPr>
          <w:rFonts w:hint="eastAsia"/>
          <w:highlight w:val="yellow"/>
        </w:rPr>
        <w:t>。</w:t>
      </w:r>
    </w:p>
    <w:p>
      <w:pPr>
        <w:pStyle w:val="19"/>
        <w:bidi w:val="0"/>
        <w:rPr>
          <w:highlight w:val="yellow"/>
        </w:rPr>
      </w:pPr>
      <w:r>
        <w:rPr>
          <w:rFonts w:hint="eastAsia"/>
          <w:highlight w:val="yellow"/>
        </w:rPr>
        <w:t>④结转结余率，</w:t>
      </w:r>
      <w:r>
        <w:rPr>
          <w:highlight w:val="yellow"/>
        </w:rPr>
        <w:t>指标</w:t>
      </w:r>
      <w:r>
        <w:rPr>
          <w:rFonts w:hint="eastAsia"/>
          <w:highlight w:val="yellow"/>
          <w:lang w:val="en-US" w:eastAsia="zh-CN"/>
        </w:rPr>
        <w:t>2</w:t>
      </w:r>
      <w:r>
        <w:rPr>
          <w:highlight w:val="yellow"/>
        </w:rPr>
        <w:t>分，得</w:t>
      </w:r>
      <w:r>
        <w:rPr>
          <w:rFonts w:hint="eastAsia"/>
          <w:highlight w:val="yellow"/>
          <w:lang w:val="en-US" w:eastAsia="zh-CN"/>
        </w:rPr>
        <w:t>2</w:t>
      </w:r>
      <w:r>
        <w:rPr>
          <w:highlight w:val="yellow"/>
        </w:rPr>
        <w:t>分。</w:t>
      </w:r>
    </w:p>
    <w:p>
      <w:pPr>
        <w:pStyle w:val="19"/>
        <w:bidi w:val="0"/>
        <w:rPr>
          <w:highlight w:val="yellow"/>
        </w:rPr>
      </w:pPr>
      <w:r>
        <w:rPr>
          <w:rFonts w:hint="eastAsia"/>
          <w:highlight w:val="yellow"/>
          <w:lang w:eastAsia="zh-CN"/>
        </w:rPr>
        <w:t>2021</w:t>
      </w:r>
      <w:r>
        <w:rPr>
          <w:highlight w:val="yellow"/>
        </w:rPr>
        <w:t>年我</w:t>
      </w:r>
      <w:r>
        <w:rPr>
          <w:rFonts w:hint="eastAsia"/>
          <w:highlight w:val="yellow"/>
        </w:rPr>
        <w:t>单位</w:t>
      </w:r>
      <w:r>
        <w:rPr>
          <w:highlight w:val="yellow"/>
        </w:rPr>
        <w:t>全年总预算</w:t>
      </w:r>
      <w:r>
        <w:rPr>
          <w:rFonts w:hint="eastAsia"/>
          <w:color w:val="FF0000"/>
          <w:highlight w:val="yellow"/>
          <w:lang w:eastAsia="zh-CN"/>
        </w:rPr>
        <w:t>XXX</w:t>
      </w:r>
      <w:r>
        <w:rPr>
          <w:highlight w:val="yellow"/>
        </w:rPr>
        <w:t>万元，年底结余</w:t>
      </w:r>
      <w:r>
        <w:rPr>
          <w:rFonts w:hint="eastAsia"/>
          <w:color w:val="FF0000"/>
          <w:highlight w:val="yellow"/>
          <w:lang w:eastAsia="zh-CN"/>
        </w:rPr>
        <w:t>XXX</w:t>
      </w:r>
      <w:r>
        <w:rPr>
          <w:rFonts w:hint="eastAsia"/>
          <w:highlight w:val="yellow"/>
        </w:rPr>
        <w:t>万</w:t>
      </w:r>
      <w:r>
        <w:rPr>
          <w:highlight w:val="yellow"/>
        </w:rPr>
        <w:t>元，结转结余</w:t>
      </w:r>
      <w:r>
        <w:rPr>
          <w:rFonts w:hint="eastAsia"/>
          <w:highlight w:val="yellow"/>
        </w:rPr>
        <w:t>率</w:t>
      </w:r>
      <w:r>
        <w:rPr>
          <w:rFonts w:hint="eastAsia"/>
          <w:color w:val="FF0000"/>
          <w:highlight w:val="yellow"/>
          <w:lang w:eastAsia="zh-CN"/>
        </w:rPr>
        <w:t>XXX</w:t>
      </w:r>
      <w:r>
        <w:rPr>
          <w:highlight w:val="yellow"/>
        </w:rPr>
        <w:t>。</w:t>
      </w:r>
    </w:p>
    <w:p>
      <w:pPr>
        <w:pStyle w:val="19"/>
        <w:bidi w:val="0"/>
        <w:rPr>
          <w:highlight w:val="yellow"/>
        </w:rPr>
      </w:pPr>
      <w:r>
        <w:rPr>
          <w:rFonts w:hint="eastAsia"/>
          <w:highlight w:val="yellow"/>
        </w:rPr>
        <w:t>⑤“三公经费”控制率，</w:t>
      </w:r>
      <w:r>
        <w:rPr>
          <w:highlight w:val="yellow"/>
        </w:rPr>
        <w:t>指标</w:t>
      </w:r>
      <w:r>
        <w:rPr>
          <w:rFonts w:hint="eastAsia"/>
          <w:highlight w:val="yellow"/>
        </w:rPr>
        <w:t>1</w:t>
      </w:r>
      <w:r>
        <w:rPr>
          <w:highlight w:val="yellow"/>
        </w:rPr>
        <w:t>分，得</w:t>
      </w:r>
      <w:r>
        <w:rPr>
          <w:rFonts w:hint="eastAsia"/>
          <w:highlight w:val="yellow"/>
        </w:rPr>
        <w:t>1</w:t>
      </w:r>
      <w:r>
        <w:rPr>
          <w:highlight w:val="yellow"/>
        </w:rPr>
        <w:t>分。</w:t>
      </w:r>
    </w:p>
    <w:p>
      <w:pPr>
        <w:pStyle w:val="19"/>
        <w:bidi w:val="0"/>
        <w:rPr>
          <w:highlight w:val="yellow"/>
        </w:rPr>
      </w:pPr>
      <w:r>
        <w:rPr>
          <w:highlight w:val="yellow"/>
        </w:rPr>
        <w:t>我</w:t>
      </w:r>
      <w:r>
        <w:rPr>
          <w:rFonts w:hint="eastAsia"/>
          <w:highlight w:val="yellow"/>
        </w:rPr>
        <w:t>单位</w:t>
      </w:r>
      <w:r>
        <w:rPr>
          <w:rFonts w:hint="eastAsia"/>
          <w:highlight w:val="yellow"/>
          <w:lang w:eastAsia="zh-CN"/>
        </w:rPr>
        <w:t>2021</w:t>
      </w:r>
      <w:r>
        <w:rPr>
          <w:highlight w:val="yellow"/>
        </w:rPr>
        <w:t>年三公</w:t>
      </w:r>
      <w:r>
        <w:rPr>
          <w:rFonts w:hint="eastAsia"/>
          <w:highlight w:val="yellow"/>
        </w:rPr>
        <w:t>预算数</w:t>
      </w:r>
      <w:r>
        <w:rPr>
          <w:rFonts w:hint="eastAsia"/>
          <w:color w:val="FF0000"/>
          <w:highlight w:val="yellow"/>
          <w:lang w:eastAsia="zh-CN"/>
        </w:rPr>
        <w:t>XXX</w:t>
      </w:r>
      <w:r>
        <w:rPr>
          <w:highlight w:val="yellow"/>
        </w:rPr>
        <w:t>元，</w:t>
      </w:r>
      <w:r>
        <w:rPr>
          <w:rFonts w:hint="eastAsia"/>
          <w:highlight w:val="yellow"/>
          <w:lang w:eastAsia="zh-CN"/>
        </w:rPr>
        <w:t>2021</w:t>
      </w:r>
      <w:r>
        <w:rPr>
          <w:highlight w:val="yellow"/>
        </w:rPr>
        <w:t>年三公经费</w:t>
      </w:r>
      <w:r>
        <w:rPr>
          <w:rFonts w:hint="eastAsia"/>
          <w:highlight w:val="yellow"/>
        </w:rPr>
        <w:t>执行数</w:t>
      </w:r>
      <w:r>
        <w:rPr>
          <w:rFonts w:hint="eastAsia"/>
          <w:color w:val="FF0000"/>
          <w:highlight w:val="yellow"/>
          <w:lang w:eastAsia="zh-CN"/>
        </w:rPr>
        <w:t>XXX</w:t>
      </w:r>
      <w:r>
        <w:rPr>
          <w:highlight w:val="yellow"/>
        </w:rPr>
        <w:t>元，</w:t>
      </w:r>
      <w:r>
        <w:rPr>
          <w:rFonts w:hint="eastAsia"/>
          <w:highlight w:val="yellow"/>
        </w:rPr>
        <w:t>控制率</w:t>
      </w:r>
      <w:r>
        <w:rPr>
          <w:rFonts w:hint="eastAsia"/>
          <w:color w:val="FF0000"/>
          <w:highlight w:val="yellow"/>
          <w:lang w:eastAsia="zh-CN"/>
        </w:rPr>
        <w:t>XXX</w:t>
      </w:r>
      <w:r>
        <w:rPr>
          <w:highlight w:val="yellow"/>
        </w:rPr>
        <w:t>。</w:t>
      </w:r>
    </w:p>
    <w:p>
      <w:pPr>
        <w:pStyle w:val="19"/>
        <w:bidi w:val="0"/>
        <w:rPr>
          <w:highlight w:val="yellow"/>
        </w:rPr>
      </w:pPr>
      <w:r>
        <w:rPr>
          <w:rFonts w:hint="eastAsia"/>
          <w:highlight w:val="yellow"/>
        </w:rPr>
        <w:t>⑥政府采购执行率，</w:t>
      </w:r>
      <w:r>
        <w:rPr>
          <w:highlight w:val="yellow"/>
        </w:rPr>
        <w:t>指标</w:t>
      </w:r>
      <w:r>
        <w:rPr>
          <w:rFonts w:hint="eastAsia"/>
          <w:highlight w:val="yellow"/>
        </w:rPr>
        <w:t>1</w:t>
      </w:r>
      <w:r>
        <w:rPr>
          <w:highlight w:val="yellow"/>
        </w:rPr>
        <w:t>分，得</w:t>
      </w:r>
      <w:r>
        <w:rPr>
          <w:rFonts w:hint="eastAsia"/>
          <w:highlight w:val="yellow"/>
        </w:rPr>
        <w:t>1</w:t>
      </w:r>
      <w:r>
        <w:rPr>
          <w:highlight w:val="yellow"/>
        </w:rPr>
        <w:t>分。</w:t>
      </w:r>
    </w:p>
    <w:p>
      <w:pPr>
        <w:pStyle w:val="19"/>
        <w:bidi w:val="0"/>
        <w:rPr>
          <w:highlight w:val="yellow"/>
        </w:rPr>
      </w:pPr>
      <w:r>
        <w:rPr>
          <w:highlight w:val="yellow"/>
        </w:rPr>
        <w:t>我</w:t>
      </w:r>
      <w:r>
        <w:rPr>
          <w:rFonts w:hint="eastAsia"/>
          <w:highlight w:val="yellow"/>
        </w:rPr>
        <w:t>单位</w:t>
      </w:r>
      <w:r>
        <w:rPr>
          <w:rFonts w:hint="eastAsia"/>
          <w:highlight w:val="yellow"/>
          <w:lang w:eastAsia="zh-CN"/>
        </w:rPr>
        <w:t>2021</w:t>
      </w:r>
      <w:r>
        <w:rPr>
          <w:highlight w:val="yellow"/>
        </w:rPr>
        <w:t>年计划采购项目</w:t>
      </w:r>
      <w:r>
        <w:rPr>
          <w:rFonts w:hint="eastAsia"/>
          <w:color w:val="FF0000"/>
          <w:highlight w:val="yellow"/>
          <w:lang w:eastAsia="zh-CN"/>
        </w:rPr>
        <w:t>XXX</w:t>
      </w:r>
      <w:r>
        <w:rPr>
          <w:highlight w:val="yellow"/>
        </w:rPr>
        <w:t>项，</w:t>
      </w:r>
      <w:r>
        <w:rPr>
          <w:rFonts w:hint="eastAsia"/>
          <w:color w:val="FF0000"/>
          <w:highlight w:val="yellow"/>
          <w:lang w:eastAsia="zh-CN"/>
        </w:rPr>
        <w:t>XXX</w:t>
      </w:r>
      <w:r>
        <w:rPr>
          <w:highlight w:val="yellow"/>
        </w:rPr>
        <w:t>项全部通过政府采购方式确定供应商，政府采购执行率</w:t>
      </w:r>
      <w:r>
        <w:rPr>
          <w:rFonts w:hint="eastAsia"/>
          <w:color w:val="FF0000"/>
          <w:highlight w:val="yellow"/>
          <w:lang w:eastAsia="zh-CN"/>
        </w:rPr>
        <w:t>XXX</w:t>
      </w:r>
      <w:r>
        <w:rPr>
          <w:highlight w:val="yellow"/>
        </w:rPr>
        <w:t>。</w:t>
      </w:r>
    </w:p>
    <w:p>
      <w:pPr>
        <w:pStyle w:val="19"/>
        <w:bidi w:val="0"/>
      </w:pPr>
      <w:r>
        <w:rPr>
          <w:rFonts w:hint="eastAsia"/>
        </w:rPr>
        <w:t>⑦决算真实性，</w:t>
      </w:r>
      <w:r>
        <w:rPr>
          <w:highlight w:val="yellow"/>
        </w:rPr>
        <w:t>指标</w:t>
      </w:r>
      <w:r>
        <w:rPr>
          <w:rFonts w:hint="eastAsia"/>
          <w:highlight w:val="yellow"/>
        </w:rPr>
        <w:t>1</w:t>
      </w:r>
      <w:r>
        <w:rPr>
          <w:highlight w:val="yellow"/>
        </w:rPr>
        <w:t>分，得</w:t>
      </w:r>
      <w:r>
        <w:rPr>
          <w:rFonts w:hint="eastAsia"/>
          <w:highlight w:val="yellow"/>
        </w:rPr>
        <w:t>1</w:t>
      </w:r>
      <w:r>
        <w:rPr>
          <w:highlight w:val="yellow"/>
        </w:rPr>
        <w:t>分。</w:t>
      </w:r>
    </w:p>
    <w:p>
      <w:pPr>
        <w:pStyle w:val="19"/>
        <w:bidi w:val="0"/>
      </w:pPr>
      <w:r>
        <w:t>我</w:t>
      </w:r>
      <w:r>
        <w:rPr>
          <w:rFonts w:hint="eastAsia"/>
        </w:rPr>
        <w:t>单位</w:t>
      </w:r>
      <w:r>
        <w:rPr>
          <w:rFonts w:hint="eastAsia"/>
          <w:highlight w:val="yellow"/>
          <w:lang w:eastAsia="zh-CN"/>
        </w:rPr>
        <w:t>2021</w:t>
      </w:r>
      <w:r>
        <w:rPr>
          <w:highlight w:val="yellow"/>
        </w:rPr>
        <w:t>年</w:t>
      </w:r>
      <w:r>
        <w:t>决算编制数据</w:t>
      </w:r>
      <w:r>
        <w:rPr>
          <w:rFonts w:hint="eastAsia"/>
        </w:rPr>
        <w:t>真实，</w:t>
      </w:r>
      <w:r>
        <w:t>决算报表数据与会计账簿数据一致。</w:t>
      </w:r>
    </w:p>
    <w:p>
      <w:pPr>
        <w:pStyle w:val="19"/>
        <w:bidi w:val="0"/>
        <w:rPr>
          <w:highlight w:val="yellow"/>
        </w:rPr>
      </w:pPr>
      <w:r>
        <w:rPr>
          <w:rFonts w:hint="eastAsia"/>
        </w:rPr>
        <w:t>⑧资金使用合规性</w:t>
      </w:r>
      <w:r>
        <w:rPr>
          <w:rFonts w:hint="eastAsia"/>
          <w:highlight w:val="yellow"/>
        </w:rPr>
        <w:t>，</w:t>
      </w:r>
      <w:r>
        <w:rPr>
          <w:highlight w:val="yellow"/>
        </w:rPr>
        <w:t>指标</w:t>
      </w:r>
      <w:r>
        <w:rPr>
          <w:rFonts w:hint="eastAsia"/>
          <w:highlight w:val="yellow"/>
        </w:rPr>
        <w:t>2</w:t>
      </w:r>
      <w:r>
        <w:rPr>
          <w:highlight w:val="yellow"/>
        </w:rPr>
        <w:t>分，得</w:t>
      </w:r>
      <w:r>
        <w:rPr>
          <w:rFonts w:hint="eastAsia"/>
          <w:highlight w:val="yellow"/>
        </w:rPr>
        <w:t>2</w:t>
      </w:r>
      <w:r>
        <w:rPr>
          <w:highlight w:val="yellow"/>
        </w:rPr>
        <w:t>分。</w:t>
      </w:r>
    </w:p>
    <w:p>
      <w:pPr>
        <w:pStyle w:val="19"/>
        <w:bidi w:val="0"/>
      </w:pPr>
      <w:r>
        <w:rPr>
          <w:rFonts w:hint="eastAsia"/>
        </w:rPr>
        <w:t>我单位参照相关国家法律法规，在《内部控制基本制度》中制定了财务管理、资产管理</w:t>
      </w:r>
      <w:r>
        <w:rPr>
          <w:rFonts w:hint="eastAsia"/>
          <w:lang w:val="en-US" w:eastAsia="zh-CN"/>
        </w:rPr>
        <w:t>等</w:t>
      </w:r>
      <w:r>
        <w:rPr>
          <w:rFonts w:hint="eastAsia"/>
        </w:rPr>
        <w:t>相关管理办法，且针对专项资金制定了《专项资金管理办法》，《办法》</w:t>
      </w:r>
      <w:r>
        <w:t>符合国家财经法规</w:t>
      </w:r>
      <w:r>
        <w:rPr>
          <w:rFonts w:hint="eastAsia"/>
          <w:lang w:eastAsia="zh-CN"/>
        </w:rPr>
        <w:t>、</w:t>
      </w:r>
      <w:r>
        <w:t>财务法规和财务管理制度以及有关专项资金管理办法的规定；资金的拨付有完整的审批程序和手续；项目的重大开支</w:t>
      </w:r>
      <w:r>
        <w:rPr>
          <w:rFonts w:hint="eastAsia"/>
        </w:rPr>
        <w:t>需</w:t>
      </w:r>
      <w:r>
        <w:t>经过评估论证；符合部门预算批复的用途</w:t>
      </w:r>
      <w:r>
        <w:rPr>
          <w:highlight w:val="yellow"/>
        </w:rPr>
        <w:t>；</w:t>
      </w:r>
      <w:r>
        <w:rPr>
          <w:rFonts w:hint="eastAsia"/>
          <w:highlight w:val="yellow"/>
          <w:lang w:eastAsia="zh-CN"/>
        </w:rPr>
        <w:t>2021</w:t>
      </w:r>
      <w:r>
        <w:rPr>
          <w:rFonts w:hint="eastAsia"/>
        </w:rPr>
        <w:t>年度资金不</w:t>
      </w:r>
      <w:r>
        <w:t>存在截留支出情况；</w:t>
      </w:r>
      <w:r>
        <w:rPr>
          <w:rFonts w:hint="eastAsia"/>
        </w:rPr>
        <w:t>不</w:t>
      </w:r>
      <w:r>
        <w:t>存在挤占支出情况；</w:t>
      </w:r>
      <w:r>
        <w:rPr>
          <w:rFonts w:hint="eastAsia"/>
        </w:rPr>
        <w:t>不</w:t>
      </w:r>
      <w:r>
        <w:t>存在挪用支出情况；</w:t>
      </w:r>
      <w:r>
        <w:rPr>
          <w:rFonts w:hint="eastAsia"/>
        </w:rPr>
        <w:t>不</w:t>
      </w:r>
      <w:r>
        <w:t>存在虚列支出情况。</w:t>
      </w:r>
    </w:p>
    <w:p>
      <w:pPr>
        <w:pStyle w:val="19"/>
        <w:bidi w:val="0"/>
      </w:pPr>
      <w:r>
        <w:rPr>
          <w:rFonts w:hint="eastAsia"/>
        </w:rPr>
        <w:t>⑨管理制度健全性，</w:t>
      </w:r>
      <w:r>
        <w:rPr>
          <w:highlight w:val="yellow"/>
        </w:rPr>
        <w:t>指标</w:t>
      </w:r>
      <w:r>
        <w:rPr>
          <w:rFonts w:hint="eastAsia"/>
          <w:highlight w:val="yellow"/>
        </w:rPr>
        <w:t>1</w:t>
      </w:r>
      <w:r>
        <w:rPr>
          <w:highlight w:val="yellow"/>
        </w:rPr>
        <w:t>分，得</w:t>
      </w:r>
      <w:r>
        <w:rPr>
          <w:rFonts w:hint="eastAsia"/>
          <w:highlight w:val="yellow"/>
        </w:rPr>
        <w:t>1</w:t>
      </w:r>
      <w:r>
        <w:rPr>
          <w:highlight w:val="yellow"/>
        </w:rPr>
        <w:t>分。</w:t>
      </w:r>
    </w:p>
    <w:p>
      <w:pPr>
        <w:pStyle w:val="19"/>
        <w:bidi w:val="0"/>
      </w:pPr>
      <w:r>
        <w:rPr>
          <w:rFonts w:hint="eastAsia"/>
        </w:rPr>
        <w:t>我单位根据相关</w:t>
      </w:r>
      <w:r>
        <w:rPr>
          <w:rFonts w:hint="eastAsia"/>
          <w:lang w:val="en-US" w:eastAsia="zh-CN"/>
        </w:rPr>
        <w:t>法</w:t>
      </w:r>
      <w:r>
        <w:rPr>
          <w:rFonts w:hint="eastAsia"/>
        </w:rPr>
        <w:t>律法规制度，制定了《专项资金管理办法》和完整的内控制度，</w:t>
      </w:r>
      <w:r>
        <w:rPr>
          <w:rFonts w:hint="eastAsia"/>
          <w:highlight w:val="yellow"/>
        </w:rPr>
        <w:t>且</w:t>
      </w:r>
      <w:r>
        <w:rPr>
          <w:rFonts w:hint="eastAsia"/>
          <w:highlight w:val="yellow"/>
          <w:lang w:eastAsia="zh-CN"/>
        </w:rPr>
        <w:t>2021</w:t>
      </w:r>
      <w:r>
        <w:rPr>
          <w:highlight w:val="yellow"/>
        </w:rPr>
        <w:t>年</w:t>
      </w:r>
      <w:r>
        <w:rPr>
          <w:rFonts w:hint="eastAsia"/>
        </w:rPr>
        <w:t>我</w:t>
      </w:r>
      <w:r>
        <w:t>单位均未发生资金支出、工作执行方面的违规情况，</w:t>
      </w:r>
      <w:r>
        <w:rPr>
          <w:rFonts w:hint="eastAsia"/>
        </w:rPr>
        <w:t>管理制度</w:t>
      </w:r>
      <w:r>
        <w:t>有效。</w:t>
      </w:r>
    </w:p>
    <w:p>
      <w:pPr>
        <w:pStyle w:val="19"/>
        <w:bidi w:val="0"/>
      </w:pPr>
      <w:r>
        <w:rPr>
          <w:rFonts w:hint="eastAsia"/>
        </w:rPr>
        <w:t>⑩预决算信息公开性，</w:t>
      </w:r>
      <w:r>
        <w:rPr>
          <w:highlight w:val="yellow"/>
        </w:rPr>
        <w:t>指标</w:t>
      </w:r>
      <w:r>
        <w:rPr>
          <w:rFonts w:hint="eastAsia"/>
          <w:highlight w:val="yellow"/>
        </w:rPr>
        <w:t>1</w:t>
      </w:r>
      <w:r>
        <w:rPr>
          <w:highlight w:val="yellow"/>
        </w:rPr>
        <w:t>分，得</w:t>
      </w:r>
      <w:r>
        <w:rPr>
          <w:rFonts w:hint="eastAsia"/>
          <w:highlight w:val="yellow"/>
        </w:rPr>
        <w:t>1</w:t>
      </w:r>
      <w:r>
        <w:rPr>
          <w:highlight w:val="yellow"/>
        </w:rPr>
        <w:t>分。</w:t>
      </w:r>
    </w:p>
    <w:p>
      <w:pPr>
        <w:pStyle w:val="19"/>
        <w:bidi w:val="0"/>
        <w:rPr>
          <w:highlight w:val="yellow"/>
        </w:rPr>
      </w:pPr>
      <w:r>
        <w:rPr>
          <w:rFonts w:hint="eastAsia"/>
        </w:rPr>
        <w:t>我单位认真落实《中华人民共和国政府信息公开条例》，</w:t>
      </w:r>
      <w:r>
        <w:t>按照政府信息“公开是原则，不公开是例外”的要求，做到“应公开，尽公开”，</w:t>
      </w:r>
      <w:r>
        <w:rPr>
          <w:rFonts w:hint="eastAsia"/>
          <w:highlight w:val="yellow"/>
          <w:lang w:eastAsia="zh-CN"/>
        </w:rPr>
        <w:t>2021</w:t>
      </w:r>
      <w:r>
        <w:rPr>
          <w:rFonts w:hint="eastAsia"/>
          <w:highlight w:val="yellow"/>
        </w:rPr>
        <w:t>年预算信息已在“</w:t>
      </w:r>
      <w:r>
        <w:rPr>
          <w:rFonts w:hint="eastAsia"/>
          <w:highlight w:val="yellow"/>
          <w:lang w:val="en-US" w:eastAsia="zh-CN"/>
        </w:rPr>
        <w:t>XX</w:t>
      </w:r>
      <w:r>
        <w:rPr>
          <w:rFonts w:hint="eastAsia"/>
          <w:highlight w:val="yellow"/>
        </w:rPr>
        <w:t>官网”公开，</w:t>
      </w:r>
      <w:r>
        <w:rPr>
          <w:rFonts w:hint="eastAsia"/>
          <w:highlight w:val="yellow"/>
          <w:lang w:eastAsia="zh-CN"/>
        </w:rPr>
        <w:t>2021</w:t>
      </w:r>
      <w:r>
        <w:rPr>
          <w:rFonts w:hint="eastAsia"/>
          <w:highlight w:val="yellow"/>
        </w:rPr>
        <w:t>年决算信息待</w:t>
      </w:r>
      <w:r>
        <w:rPr>
          <w:rFonts w:hint="eastAsia"/>
          <w:highlight w:val="yellow"/>
          <w:lang w:val="en-US" w:eastAsia="zh-CN"/>
        </w:rPr>
        <w:t>XX</w:t>
      </w:r>
      <w:r>
        <w:rPr>
          <w:rFonts w:hint="eastAsia"/>
          <w:highlight w:val="yellow"/>
        </w:rPr>
        <w:t>财政局审批通过，按照要求，及时公开。</w:t>
      </w:r>
    </w:p>
    <w:p>
      <w:pPr>
        <w:pStyle w:val="19"/>
        <w:bidi w:val="0"/>
      </w:pPr>
      <w:r>
        <w:rPr>
          <w:rFonts w:hint="eastAsia"/>
        </w:rPr>
        <w:t>⑪资产管理规范性，</w:t>
      </w:r>
      <w:r>
        <w:rPr>
          <w:highlight w:val="yellow"/>
        </w:rPr>
        <w:t>指标</w:t>
      </w:r>
      <w:r>
        <w:rPr>
          <w:rFonts w:hint="eastAsia"/>
          <w:highlight w:val="yellow"/>
        </w:rPr>
        <w:t>1</w:t>
      </w:r>
      <w:r>
        <w:rPr>
          <w:highlight w:val="yellow"/>
        </w:rPr>
        <w:t>分，得</w:t>
      </w:r>
      <w:r>
        <w:rPr>
          <w:rFonts w:hint="eastAsia"/>
          <w:highlight w:val="yellow"/>
        </w:rPr>
        <w:t>1</w:t>
      </w:r>
      <w:r>
        <w:rPr>
          <w:highlight w:val="yellow"/>
        </w:rPr>
        <w:t>分。</w:t>
      </w:r>
    </w:p>
    <w:p>
      <w:pPr>
        <w:pStyle w:val="19"/>
        <w:bidi w:val="0"/>
      </w:pPr>
      <w:r>
        <w:rPr>
          <w:rFonts w:hint="eastAsia"/>
        </w:rPr>
        <w:t>我单位严格按照《国有资产管理内控制度》要求，</w:t>
      </w:r>
      <w: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19"/>
        <w:bidi w:val="0"/>
      </w:pPr>
      <w:r>
        <w:rPr>
          <w:rFonts w:hint="eastAsia"/>
        </w:rPr>
        <w:t>（3）绩效管理</w:t>
      </w:r>
    </w:p>
    <w:p>
      <w:pPr>
        <w:pStyle w:val="19"/>
        <w:bidi w:val="0"/>
        <w:rPr>
          <w:highlight w:val="yellow"/>
        </w:rPr>
      </w:pPr>
      <w:r>
        <w:rPr>
          <w:rFonts w:hint="eastAsia"/>
          <w:highlight w:val="yellow"/>
        </w:rPr>
        <w:t>①绩效监控完成率，</w:t>
      </w:r>
      <w:r>
        <w:rPr>
          <w:highlight w:val="yellow"/>
        </w:rPr>
        <w:t>指标</w:t>
      </w:r>
      <w:r>
        <w:rPr>
          <w:rFonts w:hint="eastAsia"/>
          <w:highlight w:val="yellow"/>
        </w:rPr>
        <w:t>2</w:t>
      </w:r>
      <w:r>
        <w:rPr>
          <w:highlight w:val="yellow"/>
        </w:rPr>
        <w:t>分，得</w:t>
      </w:r>
      <w:r>
        <w:rPr>
          <w:rFonts w:hint="eastAsia"/>
          <w:highlight w:val="yellow"/>
          <w:lang w:val="en-US" w:eastAsia="zh-CN"/>
        </w:rPr>
        <w:t>2</w:t>
      </w:r>
      <w:r>
        <w:rPr>
          <w:highlight w:val="yellow"/>
        </w:rPr>
        <w:t>分。</w:t>
      </w:r>
    </w:p>
    <w:p>
      <w:pPr>
        <w:pStyle w:val="19"/>
        <w:bidi w:val="0"/>
        <w:rPr>
          <w:rFonts w:hint="eastAsia"/>
          <w:highlight w:val="yellow"/>
          <w:lang w:eastAsia="zh-CN"/>
        </w:rPr>
      </w:pPr>
      <w:r>
        <w:rPr>
          <w:rFonts w:hint="eastAsia"/>
          <w:highlight w:val="yellow"/>
        </w:rPr>
        <w:t>部门绩效监控完成率=已完成绩效监控项目数量/部门项目总数×100%</w:t>
      </w:r>
      <w:r>
        <w:rPr>
          <w:rFonts w:hint="eastAsia"/>
          <w:highlight w:val="yellow"/>
          <w:lang w:eastAsia="zh-CN"/>
        </w:rPr>
        <w:t>。</w:t>
      </w:r>
    </w:p>
    <w:p>
      <w:pPr>
        <w:pStyle w:val="19"/>
        <w:bidi w:val="0"/>
        <w:rPr>
          <w:rFonts w:hint="eastAsia"/>
          <w:highlight w:val="yellow"/>
          <w:lang w:eastAsia="zh-CN"/>
        </w:rPr>
      </w:pPr>
      <w:r>
        <w:rPr>
          <w:rFonts w:hint="eastAsia"/>
          <w:highlight w:val="yellow"/>
          <w:lang w:eastAsia="zh-CN"/>
        </w:rPr>
        <w:t>2021</w:t>
      </w:r>
      <w:r>
        <w:rPr>
          <w:rFonts w:hint="eastAsia"/>
          <w:highlight w:val="yellow"/>
        </w:rPr>
        <w:t>年度我单位共实施</w:t>
      </w:r>
      <w:r>
        <w:rPr>
          <w:rFonts w:hint="eastAsia"/>
          <w:highlight w:val="yellow"/>
          <w:lang w:val="en-US" w:eastAsia="zh-CN"/>
        </w:rPr>
        <w:t>3</w:t>
      </w:r>
      <w:r>
        <w:rPr>
          <w:rFonts w:hint="eastAsia"/>
          <w:highlight w:val="yellow"/>
        </w:rPr>
        <w:t>项目，应开展效监控</w:t>
      </w:r>
      <w:r>
        <w:rPr>
          <w:rFonts w:hint="eastAsia"/>
          <w:highlight w:val="yellow"/>
          <w:lang w:val="en-US" w:eastAsia="zh-CN"/>
        </w:rPr>
        <w:t>3</w:t>
      </w:r>
      <w:r>
        <w:rPr>
          <w:rFonts w:hint="eastAsia"/>
          <w:highlight w:val="yellow"/>
        </w:rPr>
        <w:t>项目，实际开展绩效监控</w:t>
      </w:r>
      <w:r>
        <w:rPr>
          <w:rFonts w:hint="eastAsia"/>
          <w:highlight w:val="yellow"/>
          <w:lang w:val="en-US" w:eastAsia="zh-CN"/>
        </w:rPr>
        <w:t>3</w:t>
      </w:r>
      <w:r>
        <w:rPr>
          <w:rFonts w:hint="eastAsia"/>
          <w:highlight w:val="yellow"/>
        </w:rPr>
        <w:t>个项目。部门绩效监控完成率为</w:t>
      </w:r>
      <w:r>
        <w:rPr>
          <w:rFonts w:hint="eastAsia"/>
          <w:highlight w:val="yellow"/>
          <w:lang w:val="en-US" w:eastAsia="zh-CN"/>
        </w:rPr>
        <w:t>3</w:t>
      </w:r>
      <w:r>
        <w:rPr>
          <w:rFonts w:hint="eastAsia"/>
          <w:highlight w:val="yellow"/>
          <w:lang w:eastAsia="zh-CN"/>
        </w:rPr>
        <w:t>。</w:t>
      </w:r>
    </w:p>
    <w:p>
      <w:pPr>
        <w:pStyle w:val="19"/>
        <w:bidi w:val="0"/>
        <w:rPr>
          <w:highlight w:val="yellow"/>
        </w:rPr>
      </w:pPr>
      <w:r>
        <w:rPr>
          <w:rFonts w:hint="eastAsia"/>
          <w:highlight w:val="yellow"/>
        </w:rPr>
        <w:t>②绩效自评完成率，</w:t>
      </w:r>
      <w:r>
        <w:rPr>
          <w:highlight w:val="yellow"/>
        </w:rPr>
        <w:t>指标</w:t>
      </w:r>
      <w:r>
        <w:rPr>
          <w:rFonts w:hint="eastAsia"/>
          <w:highlight w:val="yellow"/>
        </w:rPr>
        <w:t>2</w:t>
      </w:r>
      <w:r>
        <w:rPr>
          <w:highlight w:val="yellow"/>
        </w:rPr>
        <w:t>分，得</w:t>
      </w:r>
      <w:r>
        <w:rPr>
          <w:rFonts w:hint="eastAsia"/>
          <w:highlight w:val="yellow"/>
        </w:rPr>
        <w:t>2</w:t>
      </w:r>
      <w:r>
        <w:rPr>
          <w:highlight w:val="yellow"/>
        </w:rPr>
        <w:t>分。</w:t>
      </w:r>
    </w:p>
    <w:p>
      <w:pPr>
        <w:pStyle w:val="19"/>
        <w:bidi w:val="0"/>
        <w:rPr>
          <w:rFonts w:hint="eastAsia"/>
          <w:highlight w:val="yellow"/>
          <w:lang w:eastAsia="zh-CN"/>
        </w:rPr>
      </w:pPr>
      <w:r>
        <w:rPr>
          <w:rFonts w:hint="eastAsia"/>
          <w:highlight w:val="yellow"/>
        </w:rPr>
        <w:t>绩效自评完成率=已完成评价项目数量/部门项目总数×100%</w:t>
      </w:r>
      <w:r>
        <w:rPr>
          <w:rFonts w:hint="eastAsia"/>
          <w:highlight w:val="yellow"/>
          <w:lang w:eastAsia="zh-CN"/>
        </w:rPr>
        <w:t>。</w:t>
      </w:r>
    </w:p>
    <w:p>
      <w:pPr>
        <w:pStyle w:val="19"/>
        <w:bidi w:val="0"/>
        <w:rPr>
          <w:rFonts w:hint="eastAsia"/>
          <w:highlight w:val="yellow"/>
          <w:lang w:eastAsia="zh-CN"/>
        </w:rPr>
      </w:pPr>
      <w:r>
        <w:rPr>
          <w:rFonts w:hint="eastAsia"/>
          <w:highlight w:val="yellow"/>
          <w:lang w:eastAsia="zh-CN"/>
        </w:rPr>
        <w:t>2021</w:t>
      </w:r>
      <w:r>
        <w:rPr>
          <w:rFonts w:hint="eastAsia"/>
          <w:highlight w:val="yellow"/>
        </w:rPr>
        <w:t>年度我单位共实施</w:t>
      </w:r>
      <w:r>
        <w:rPr>
          <w:rFonts w:hint="eastAsia"/>
          <w:highlight w:val="yellow"/>
          <w:lang w:val="en-US" w:eastAsia="zh-CN"/>
        </w:rPr>
        <w:t>3</w:t>
      </w:r>
      <w:r>
        <w:rPr>
          <w:rFonts w:hint="eastAsia"/>
          <w:highlight w:val="yellow"/>
        </w:rPr>
        <w:t>项目，应开展绩效自评</w:t>
      </w:r>
      <w:r>
        <w:rPr>
          <w:rFonts w:hint="eastAsia"/>
          <w:highlight w:val="yellow"/>
          <w:lang w:val="en-US" w:eastAsia="zh-CN"/>
        </w:rPr>
        <w:t>3</w:t>
      </w:r>
      <w:r>
        <w:rPr>
          <w:rFonts w:hint="eastAsia"/>
          <w:highlight w:val="yellow"/>
        </w:rPr>
        <w:t>项目，实际开展绩效自评</w:t>
      </w:r>
      <w:r>
        <w:rPr>
          <w:rFonts w:hint="eastAsia"/>
          <w:highlight w:val="yellow"/>
          <w:lang w:val="en-US" w:eastAsia="zh-CN"/>
        </w:rPr>
        <w:t>3</w:t>
      </w:r>
      <w:r>
        <w:rPr>
          <w:rFonts w:hint="eastAsia"/>
          <w:highlight w:val="yellow"/>
        </w:rPr>
        <w:t>项目。部门绩效自评完成率为</w:t>
      </w:r>
      <w:r>
        <w:rPr>
          <w:rFonts w:hint="eastAsia"/>
          <w:highlight w:val="yellow"/>
          <w:lang w:val="en-US" w:eastAsia="zh-CN"/>
        </w:rPr>
        <w:t>10%</w:t>
      </w:r>
      <w:r>
        <w:rPr>
          <w:rFonts w:hint="eastAsia"/>
          <w:highlight w:val="yellow"/>
          <w:lang w:eastAsia="zh-CN"/>
        </w:rPr>
        <w:t>。</w:t>
      </w:r>
    </w:p>
    <w:p>
      <w:pPr>
        <w:pStyle w:val="19"/>
        <w:bidi w:val="0"/>
        <w:rPr>
          <w:highlight w:val="yellow"/>
        </w:rPr>
      </w:pPr>
      <w:r>
        <w:rPr>
          <w:rFonts w:hint="eastAsia"/>
          <w:highlight w:val="yellow"/>
        </w:rPr>
        <w:t>③部门绩效评价完成率，</w:t>
      </w:r>
      <w:r>
        <w:rPr>
          <w:highlight w:val="yellow"/>
        </w:rPr>
        <w:t>指标</w:t>
      </w:r>
      <w:r>
        <w:rPr>
          <w:rFonts w:hint="eastAsia"/>
          <w:highlight w:val="yellow"/>
        </w:rPr>
        <w:t>2</w:t>
      </w:r>
      <w:r>
        <w:rPr>
          <w:highlight w:val="yellow"/>
        </w:rPr>
        <w:t>分，得</w:t>
      </w:r>
      <w:r>
        <w:rPr>
          <w:rFonts w:hint="eastAsia"/>
          <w:highlight w:val="yellow"/>
        </w:rPr>
        <w:t>0.86</w:t>
      </w:r>
      <w:r>
        <w:rPr>
          <w:highlight w:val="yellow"/>
        </w:rPr>
        <w:t>分。</w:t>
      </w:r>
    </w:p>
    <w:p>
      <w:pPr>
        <w:pStyle w:val="19"/>
        <w:bidi w:val="0"/>
        <w:rPr>
          <w:rFonts w:hint="eastAsia"/>
          <w:highlight w:val="yellow"/>
          <w:lang w:eastAsia="zh-CN"/>
        </w:rPr>
      </w:pPr>
      <w:r>
        <w:rPr>
          <w:highlight w:val="yellow"/>
        </w:rPr>
        <w:t>部门绩效评价完成率=已完成评价项目数量/部门重点绩效评价项目数×100%</w:t>
      </w:r>
      <w:r>
        <w:rPr>
          <w:rFonts w:hint="eastAsia"/>
          <w:highlight w:val="yellow"/>
          <w:lang w:eastAsia="zh-CN"/>
        </w:rPr>
        <w:t>。</w:t>
      </w:r>
    </w:p>
    <w:p>
      <w:pPr>
        <w:pStyle w:val="19"/>
        <w:bidi w:val="0"/>
        <w:rPr>
          <w:rFonts w:hint="eastAsia"/>
          <w:highlight w:val="yellow"/>
          <w:lang w:eastAsia="zh-CN"/>
        </w:rPr>
      </w:pPr>
      <w:r>
        <w:rPr>
          <w:rFonts w:hint="eastAsia"/>
          <w:highlight w:val="yellow"/>
          <w:lang w:eastAsia="zh-CN"/>
        </w:rPr>
        <w:t>2021</w:t>
      </w:r>
      <w:r>
        <w:rPr>
          <w:rFonts w:hint="eastAsia"/>
          <w:highlight w:val="yellow"/>
        </w:rPr>
        <w:t>年度我单位应开展</w:t>
      </w:r>
      <w:r>
        <w:rPr>
          <w:highlight w:val="yellow"/>
        </w:rPr>
        <w:t>部门重点绩效评价</w:t>
      </w:r>
      <w:r>
        <w:rPr>
          <w:rFonts w:hint="eastAsia"/>
          <w:color w:val="FF0000"/>
          <w:highlight w:val="yellow"/>
          <w:lang w:eastAsia="zh-CN"/>
        </w:rPr>
        <w:t>XXX</w:t>
      </w:r>
      <w:r>
        <w:rPr>
          <w:rFonts w:hint="eastAsia"/>
          <w:highlight w:val="yellow"/>
        </w:rPr>
        <w:t>个项目，实际开展绩效</w:t>
      </w:r>
      <w:r>
        <w:rPr>
          <w:highlight w:val="yellow"/>
        </w:rPr>
        <w:t>评价</w:t>
      </w:r>
      <w:r>
        <w:rPr>
          <w:rFonts w:hint="eastAsia"/>
          <w:color w:val="FF0000"/>
          <w:highlight w:val="yellow"/>
          <w:lang w:eastAsia="zh-CN"/>
        </w:rPr>
        <w:t>XXX</w:t>
      </w:r>
      <w:r>
        <w:rPr>
          <w:rFonts w:hint="eastAsia"/>
          <w:highlight w:val="yellow"/>
        </w:rPr>
        <w:t>个项目。部门绩效自评完成率为</w:t>
      </w:r>
      <w:r>
        <w:rPr>
          <w:rFonts w:hint="eastAsia"/>
          <w:color w:val="FF0000"/>
          <w:highlight w:val="yellow"/>
          <w:lang w:eastAsia="zh-CN"/>
        </w:rPr>
        <w:t>XXX</w:t>
      </w:r>
      <w:r>
        <w:rPr>
          <w:rFonts w:hint="eastAsia"/>
          <w:highlight w:val="yellow"/>
          <w:lang w:eastAsia="zh-CN"/>
        </w:rPr>
        <w:t>。</w:t>
      </w:r>
    </w:p>
    <w:p>
      <w:pPr>
        <w:pStyle w:val="19"/>
        <w:bidi w:val="0"/>
        <w:rPr>
          <w:highlight w:val="yellow"/>
        </w:rPr>
      </w:pPr>
      <w:r>
        <w:rPr>
          <w:rFonts w:hint="eastAsia"/>
          <w:highlight w:val="yellow"/>
        </w:rPr>
        <w:t>④评价结果应用率，</w:t>
      </w:r>
      <w:r>
        <w:rPr>
          <w:highlight w:val="yellow"/>
        </w:rPr>
        <w:t>指标</w:t>
      </w:r>
      <w:r>
        <w:rPr>
          <w:rFonts w:hint="eastAsia"/>
          <w:highlight w:val="yellow"/>
          <w:lang w:val="en-US" w:eastAsia="zh-CN"/>
        </w:rPr>
        <w:t>2</w:t>
      </w:r>
      <w:r>
        <w:rPr>
          <w:highlight w:val="yellow"/>
        </w:rPr>
        <w:t>分，得</w:t>
      </w:r>
      <w:r>
        <w:rPr>
          <w:rFonts w:hint="eastAsia"/>
          <w:highlight w:val="yellow"/>
          <w:lang w:val="en-US" w:eastAsia="zh-CN"/>
        </w:rPr>
        <w:t>2</w:t>
      </w:r>
      <w:r>
        <w:rPr>
          <w:highlight w:val="yellow"/>
        </w:rPr>
        <w:t>分。</w:t>
      </w:r>
    </w:p>
    <w:p>
      <w:pPr>
        <w:pStyle w:val="19"/>
        <w:bidi w:val="0"/>
        <w:rPr>
          <w:rFonts w:hint="eastAsia"/>
          <w:highlight w:val="yellow"/>
          <w:lang w:eastAsia="zh-CN"/>
        </w:rPr>
      </w:pPr>
      <w:r>
        <w:rPr>
          <w:highlight w:val="yellow"/>
        </w:rPr>
        <w:t>评价结果应用率=评价提出的意见建议采纳数/提出的意见建议总数100%</w:t>
      </w:r>
      <w:r>
        <w:rPr>
          <w:rFonts w:hint="eastAsia"/>
          <w:highlight w:val="yellow"/>
          <w:lang w:eastAsia="zh-CN"/>
        </w:rPr>
        <w:t>。</w:t>
      </w:r>
    </w:p>
    <w:p>
      <w:pPr>
        <w:pStyle w:val="19"/>
        <w:bidi w:val="0"/>
        <w:rPr>
          <w:highlight w:val="yellow"/>
        </w:rPr>
      </w:pPr>
      <w:r>
        <w:rPr>
          <w:rFonts w:hint="eastAsia"/>
          <w:highlight w:val="yellow"/>
          <w:lang w:eastAsia="zh-CN"/>
        </w:rPr>
        <w:t>2021</w:t>
      </w:r>
      <w:r>
        <w:rPr>
          <w:rFonts w:hint="eastAsia"/>
          <w:highlight w:val="yellow"/>
        </w:rPr>
        <w:t>年度我单位财政重点绩效评价未提出建议。</w:t>
      </w:r>
      <w:r>
        <w:rPr>
          <w:highlight w:val="yellow"/>
        </w:rPr>
        <w:t>评价结果应用率</w:t>
      </w:r>
      <w:r>
        <w:rPr>
          <w:rFonts w:hint="eastAsia"/>
          <w:highlight w:val="yellow"/>
          <w:lang w:val="en-US" w:eastAsia="zh-CN"/>
        </w:rPr>
        <w:t>100%</w:t>
      </w:r>
      <w:r>
        <w:rPr>
          <w:rFonts w:hint="eastAsia"/>
          <w:highlight w:val="yellow"/>
        </w:rPr>
        <w:t>。</w:t>
      </w:r>
    </w:p>
    <w:p>
      <w:pPr>
        <w:pStyle w:val="6"/>
        <w:bidi w:val="0"/>
      </w:pPr>
      <w:r>
        <w:t>2.</w:t>
      </w:r>
      <w:r>
        <w:rPr>
          <w:rFonts w:hint="eastAsia"/>
        </w:rPr>
        <w:t>产出</w:t>
      </w:r>
      <w:r>
        <w:t>指标完成况分析</w:t>
      </w:r>
    </w:p>
    <w:p>
      <w:pPr>
        <w:pStyle w:val="19"/>
        <w:bidi w:val="0"/>
      </w:pPr>
      <w:r>
        <w:rPr>
          <w:rFonts w:hint="eastAsia"/>
        </w:rPr>
        <w:t>（1）</w:t>
      </w:r>
      <w:r>
        <w:t>重点工作任务完成</w:t>
      </w:r>
    </w:p>
    <w:p>
      <w:pPr>
        <w:pStyle w:val="19"/>
        <w:bidi w:val="0"/>
        <w:rPr>
          <w:highlight w:val="yellow"/>
        </w:rPr>
      </w:pPr>
      <w:r>
        <w:rPr>
          <w:rFonts w:hint="eastAsia"/>
          <w:highlight w:val="yellow"/>
        </w:rPr>
        <w:t>①</w:t>
      </w:r>
      <w:r>
        <w:rPr>
          <w:highlight w:val="yellow"/>
        </w:rPr>
        <w:t>重点工作1计划完成率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w:t>
      </w:r>
      <w:r>
        <w:rPr>
          <w:rFonts w:hint="eastAsia"/>
          <w:highlight w:val="yellow"/>
          <w:lang w:val="en-US" w:eastAsia="zh-CN"/>
        </w:rPr>
        <w:t>3</w:t>
      </w:r>
      <w:r>
        <w:rPr>
          <w:highlight w:val="yellow"/>
        </w:rPr>
        <w:t>分，得</w:t>
      </w:r>
      <w:r>
        <w:rPr>
          <w:rFonts w:hint="eastAsia"/>
          <w:highlight w:val="yellow"/>
          <w:lang w:val="en-US" w:eastAsia="zh-CN"/>
        </w:rPr>
        <w:t>3</w:t>
      </w:r>
      <w:r>
        <w:rPr>
          <w:highlight w:val="yellow"/>
        </w:rPr>
        <w:t>分。</w:t>
      </w:r>
    </w:p>
    <w:p>
      <w:pPr>
        <w:pStyle w:val="19"/>
        <w:bidi w:val="0"/>
        <w:rPr>
          <w:rFonts w:hint="eastAsia"/>
          <w:highlight w:val="yellow"/>
          <w:lang w:eastAsia="zh-CN"/>
        </w:rPr>
      </w:pPr>
      <w:r>
        <w:rPr>
          <w:highlight w:val="yellow"/>
        </w:rPr>
        <w:t>重点工作1</w:t>
      </w:r>
      <w:r>
        <w:rPr>
          <w:rFonts w:hint="eastAsia"/>
          <w:highlight w:val="yellow"/>
          <w:lang w:eastAsia="zh-CN"/>
        </w:rPr>
        <w:t>实际</w:t>
      </w:r>
      <w:r>
        <w:rPr>
          <w:highlight w:val="yellow"/>
        </w:rPr>
        <w:t>完成率</w:t>
      </w:r>
      <w:r>
        <w:rPr>
          <w:rFonts w:hint="eastAsia"/>
          <w:highlight w:val="yellow"/>
          <w:lang w:val="en-US" w:eastAsia="zh-CN"/>
        </w:rPr>
        <w:t>100</w:t>
      </w:r>
      <w:r>
        <w:rPr>
          <w:rFonts w:hint="eastAsia"/>
          <w:highlight w:val="yellow"/>
        </w:rPr>
        <w:t>%</w:t>
      </w:r>
      <w:r>
        <w:rPr>
          <w:rFonts w:hint="eastAsia"/>
          <w:highlight w:val="yellow"/>
          <w:lang w:eastAsia="zh-CN"/>
        </w:rPr>
        <w:t>。</w:t>
      </w:r>
    </w:p>
    <w:p>
      <w:pPr>
        <w:pStyle w:val="19"/>
        <w:bidi w:val="0"/>
        <w:rPr>
          <w:highlight w:val="yellow"/>
        </w:rPr>
      </w:pPr>
      <w:r>
        <w:rPr>
          <w:rFonts w:hint="eastAsia"/>
          <w:highlight w:val="yellow"/>
        </w:rPr>
        <w:t>②</w:t>
      </w:r>
      <w:r>
        <w:rPr>
          <w:highlight w:val="yellow"/>
        </w:rPr>
        <w:t>重点工作</w:t>
      </w:r>
      <w:r>
        <w:rPr>
          <w:rFonts w:hint="eastAsia"/>
          <w:highlight w:val="yellow"/>
        </w:rPr>
        <w:t>2</w:t>
      </w:r>
      <w:r>
        <w:rPr>
          <w:highlight w:val="yellow"/>
        </w:rPr>
        <w:t>计划完成率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指标2分，得2分。</w:t>
      </w:r>
    </w:p>
    <w:p>
      <w:pPr>
        <w:pStyle w:val="19"/>
        <w:bidi w:val="0"/>
        <w:rPr>
          <w:rFonts w:hint="eastAsia"/>
          <w:highlight w:val="yellow"/>
          <w:lang w:eastAsia="zh-CN"/>
        </w:rPr>
      </w:pPr>
      <w:r>
        <w:rPr>
          <w:highlight w:val="yellow"/>
        </w:rPr>
        <w:t>重点工作</w:t>
      </w:r>
      <w:r>
        <w:rPr>
          <w:rFonts w:hint="eastAsia"/>
          <w:highlight w:val="yellow"/>
        </w:rPr>
        <w:t>2</w:t>
      </w:r>
      <w:r>
        <w:rPr>
          <w:rFonts w:hint="eastAsia"/>
          <w:highlight w:val="yellow"/>
          <w:lang w:eastAsia="zh-CN"/>
        </w:rPr>
        <w:t>实际</w:t>
      </w:r>
      <w:r>
        <w:rPr>
          <w:highlight w:val="yellow"/>
        </w:rPr>
        <w:t>完成率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③</w:t>
      </w:r>
      <w:r>
        <w:rPr>
          <w:highlight w:val="yellow"/>
        </w:rPr>
        <w:t>重点工作</w:t>
      </w:r>
      <w:r>
        <w:rPr>
          <w:rFonts w:hint="eastAsia"/>
          <w:highlight w:val="yellow"/>
        </w:rPr>
        <w:t>3</w:t>
      </w:r>
      <w:r>
        <w:rPr>
          <w:highlight w:val="yellow"/>
        </w:rPr>
        <w:t>计划完成率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w:t>
      </w:r>
      <w:r>
        <w:rPr>
          <w:rFonts w:hint="eastAsia"/>
          <w:highlight w:val="yellow"/>
          <w:lang w:val="en-US" w:eastAsia="zh-CN"/>
        </w:rPr>
        <w:t>3</w:t>
      </w:r>
      <w:r>
        <w:rPr>
          <w:highlight w:val="yellow"/>
        </w:rPr>
        <w:t>分，得</w:t>
      </w:r>
      <w:r>
        <w:rPr>
          <w:rFonts w:hint="eastAsia"/>
          <w:highlight w:val="yellow"/>
          <w:lang w:val="en-US" w:eastAsia="zh-CN"/>
        </w:rPr>
        <w:t>3</w:t>
      </w:r>
      <w:r>
        <w:rPr>
          <w:highlight w:val="yellow"/>
        </w:rPr>
        <w:t>分。</w:t>
      </w:r>
    </w:p>
    <w:p>
      <w:pPr>
        <w:pStyle w:val="19"/>
        <w:bidi w:val="0"/>
        <w:rPr>
          <w:rFonts w:hint="eastAsia"/>
          <w:highlight w:val="yellow"/>
          <w:lang w:eastAsia="zh-CN"/>
        </w:rPr>
      </w:pPr>
      <w:r>
        <w:rPr>
          <w:highlight w:val="yellow"/>
        </w:rPr>
        <w:t>重点工作</w:t>
      </w:r>
      <w:r>
        <w:rPr>
          <w:rFonts w:hint="eastAsia"/>
          <w:highlight w:val="yellow"/>
        </w:rPr>
        <w:t>3</w:t>
      </w:r>
      <w:r>
        <w:rPr>
          <w:rFonts w:hint="eastAsia"/>
          <w:highlight w:val="yellow"/>
          <w:lang w:eastAsia="zh-CN"/>
        </w:rPr>
        <w:t>实际</w:t>
      </w:r>
      <w:r>
        <w:rPr>
          <w:highlight w:val="yellow"/>
        </w:rPr>
        <w:t>完成率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④</w:t>
      </w:r>
      <w:r>
        <w:rPr>
          <w:highlight w:val="yellow"/>
        </w:rPr>
        <w:t>重点工作</w:t>
      </w:r>
      <w:r>
        <w:rPr>
          <w:rFonts w:hint="eastAsia"/>
          <w:highlight w:val="yellow"/>
        </w:rPr>
        <w:t>4</w:t>
      </w:r>
      <w:r>
        <w:rPr>
          <w:highlight w:val="yellow"/>
        </w:rPr>
        <w:t>计划完成率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指标2分，得2分。</w:t>
      </w:r>
    </w:p>
    <w:p>
      <w:pPr>
        <w:pStyle w:val="19"/>
        <w:bidi w:val="0"/>
        <w:rPr>
          <w:rFonts w:hint="eastAsia"/>
          <w:highlight w:val="yellow"/>
          <w:lang w:eastAsia="zh-CN"/>
        </w:rPr>
      </w:pPr>
      <w:r>
        <w:rPr>
          <w:highlight w:val="yellow"/>
        </w:rPr>
        <w:t>重点工作</w:t>
      </w:r>
      <w:r>
        <w:rPr>
          <w:rFonts w:hint="eastAsia"/>
          <w:highlight w:val="yellow"/>
        </w:rPr>
        <w:t>4</w:t>
      </w:r>
      <w:r>
        <w:rPr>
          <w:rFonts w:hint="eastAsia"/>
          <w:highlight w:val="yellow"/>
          <w:lang w:eastAsia="zh-CN"/>
        </w:rPr>
        <w:t>实际</w:t>
      </w:r>
      <w:r>
        <w:rPr>
          <w:highlight w:val="yellow"/>
        </w:rPr>
        <w:t>完成率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⑤</w:t>
      </w:r>
      <w:r>
        <w:rPr>
          <w:highlight w:val="yellow"/>
        </w:rPr>
        <w:t>重点工作</w:t>
      </w:r>
      <w:r>
        <w:rPr>
          <w:rFonts w:hint="eastAsia"/>
          <w:highlight w:val="yellow"/>
        </w:rPr>
        <w:t>5</w:t>
      </w:r>
      <w:r>
        <w:rPr>
          <w:highlight w:val="yellow"/>
        </w:rPr>
        <w:t>计划完成率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指标2分，得2分。</w:t>
      </w:r>
    </w:p>
    <w:p>
      <w:pPr>
        <w:pStyle w:val="19"/>
        <w:bidi w:val="0"/>
        <w:rPr>
          <w:rFonts w:hint="eastAsia"/>
          <w:highlight w:val="yellow"/>
          <w:lang w:eastAsia="zh-CN"/>
        </w:rPr>
      </w:pPr>
      <w:r>
        <w:rPr>
          <w:highlight w:val="yellow"/>
        </w:rPr>
        <w:t>重点工作</w:t>
      </w:r>
      <w:r>
        <w:rPr>
          <w:rFonts w:hint="eastAsia"/>
          <w:highlight w:val="yellow"/>
        </w:rPr>
        <w:t>5</w:t>
      </w:r>
      <w:r>
        <w:rPr>
          <w:rFonts w:hint="eastAsia"/>
          <w:highlight w:val="yellow"/>
          <w:lang w:eastAsia="zh-CN"/>
        </w:rPr>
        <w:t>实际</w:t>
      </w:r>
      <w:r>
        <w:rPr>
          <w:highlight w:val="yellow"/>
        </w:rPr>
        <w:t>完成率</w:t>
      </w:r>
      <w:r>
        <w:rPr>
          <w:rFonts w:hint="eastAsia"/>
          <w:highlight w:val="yellow"/>
        </w:rPr>
        <w:t>100%</w:t>
      </w:r>
      <w:r>
        <w:rPr>
          <w:rFonts w:hint="eastAsia"/>
          <w:highlight w:val="yellow"/>
          <w:lang w:eastAsia="zh-CN"/>
        </w:rPr>
        <w:t>。</w:t>
      </w:r>
    </w:p>
    <w:p>
      <w:pPr>
        <w:pStyle w:val="19"/>
        <w:bidi w:val="0"/>
        <w:rPr>
          <w:rFonts w:hint="eastAsia"/>
          <w:highlight w:val="yellow"/>
          <w:lang w:eastAsia="zh-CN"/>
        </w:rPr>
      </w:pPr>
      <w:r>
        <w:rPr>
          <w:highlight w:val="yellow"/>
        </w:rPr>
        <w:t>年度重点工作</w:t>
      </w:r>
      <w:r>
        <w:rPr>
          <w:rFonts w:hint="eastAsia"/>
          <w:highlight w:val="yellow"/>
        </w:rPr>
        <w:t>完成情况见附件1：部门整体支出自评表</w:t>
      </w:r>
      <w:r>
        <w:rPr>
          <w:rFonts w:hint="eastAsia"/>
          <w:highlight w:val="yellow"/>
          <w:lang w:eastAsia="zh-CN"/>
        </w:rPr>
        <w:t>。</w:t>
      </w:r>
    </w:p>
    <w:p>
      <w:pPr>
        <w:pStyle w:val="19"/>
        <w:bidi w:val="0"/>
      </w:pPr>
      <w:r>
        <w:rPr>
          <w:rFonts w:hint="eastAsia"/>
        </w:rPr>
        <w:t>（2）履职目标实现</w:t>
      </w:r>
    </w:p>
    <w:p>
      <w:pPr>
        <w:pStyle w:val="19"/>
        <w:bidi w:val="0"/>
        <w:rPr>
          <w:highlight w:val="yellow"/>
        </w:rPr>
      </w:pPr>
      <w:r>
        <w:rPr>
          <w:rFonts w:hint="eastAsia"/>
          <w:highlight w:val="yellow"/>
        </w:rPr>
        <w:t>①</w:t>
      </w:r>
      <w:r>
        <w:rPr>
          <w:highlight w:val="yellow"/>
        </w:rPr>
        <w:t>年度工作目标1实现率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w:t>
      </w:r>
      <w:r>
        <w:rPr>
          <w:rFonts w:hint="eastAsia"/>
          <w:highlight w:val="yellow"/>
          <w:lang w:val="en-US" w:eastAsia="zh-CN"/>
        </w:rPr>
        <w:t>3</w:t>
      </w:r>
      <w:r>
        <w:rPr>
          <w:highlight w:val="yellow"/>
        </w:rPr>
        <w:t>分，得</w:t>
      </w:r>
      <w:r>
        <w:rPr>
          <w:rFonts w:hint="eastAsia"/>
          <w:highlight w:val="yellow"/>
          <w:lang w:val="en-US" w:eastAsia="zh-CN"/>
        </w:rPr>
        <w:t>3</w:t>
      </w:r>
      <w:r>
        <w:rPr>
          <w:highlight w:val="yellow"/>
        </w:rPr>
        <w:t>分。</w:t>
      </w:r>
    </w:p>
    <w:p>
      <w:pPr>
        <w:pStyle w:val="19"/>
        <w:bidi w:val="0"/>
        <w:rPr>
          <w:rFonts w:hint="eastAsia"/>
          <w:highlight w:val="yellow"/>
          <w:lang w:eastAsia="zh-CN"/>
        </w:rPr>
      </w:pPr>
      <w:r>
        <w:rPr>
          <w:highlight w:val="yellow"/>
        </w:rPr>
        <w:t>年度工作目标1实现率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②</w:t>
      </w:r>
      <w:r>
        <w:rPr>
          <w:highlight w:val="yellow"/>
        </w:rPr>
        <w:t>年度工作目标</w:t>
      </w:r>
      <w:r>
        <w:rPr>
          <w:rFonts w:hint="eastAsia"/>
          <w:highlight w:val="yellow"/>
        </w:rPr>
        <w:t>2</w:t>
      </w:r>
      <w:r>
        <w:rPr>
          <w:highlight w:val="yellow"/>
        </w:rPr>
        <w:t>实现率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w:t>
      </w:r>
      <w:r>
        <w:rPr>
          <w:rFonts w:hint="eastAsia"/>
          <w:highlight w:val="yellow"/>
          <w:lang w:val="en-US" w:eastAsia="zh-CN"/>
        </w:rPr>
        <w:t>3</w:t>
      </w:r>
      <w:r>
        <w:rPr>
          <w:highlight w:val="yellow"/>
        </w:rPr>
        <w:t>分，得</w:t>
      </w:r>
      <w:r>
        <w:rPr>
          <w:rFonts w:hint="eastAsia"/>
          <w:highlight w:val="yellow"/>
          <w:lang w:val="en-US" w:eastAsia="zh-CN"/>
        </w:rPr>
        <w:t>3</w:t>
      </w:r>
      <w:r>
        <w:rPr>
          <w:highlight w:val="yellow"/>
        </w:rPr>
        <w:t>分。</w:t>
      </w:r>
    </w:p>
    <w:p>
      <w:pPr>
        <w:pStyle w:val="19"/>
        <w:bidi w:val="0"/>
        <w:rPr>
          <w:rFonts w:hint="eastAsia"/>
          <w:highlight w:val="yellow"/>
          <w:lang w:eastAsia="zh-CN"/>
        </w:rPr>
      </w:pPr>
      <w:r>
        <w:rPr>
          <w:highlight w:val="yellow"/>
        </w:rPr>
        <w:t>年度工作目标</w:t>
      </w:r>
      <w:r>
        <w:rPr>
          <w:rFonts w:hint="eastAsia"/>
          <w:highlight w:val="yellow"/>
        </w:rPr>
        <w:t>2</w:t>
      </w:r>
      <w:r>
        <w:rPr>
          <w:highlight w:val="yellow"/>
        </w:rPr>
        <w:t>实现率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③</w:t>
      </w:r>
      <w:r>
        <w:rPr>
          <w:highlight w:val="yellow"/>
        </w:rPr>
        <w:t>年度工作目标</w:t>
      </w:r>
      <w:r>
        <w:rPr>
          <w:rFonts w:hint="eastAsia"/>
          <w:highlight w:val="yellow"/>
        </w:rPr>
        <w:t>3</w:t>
      </w:r>
      <w:r>
        <w:rPr>
          <w:highlight w:val="yellow"/>
        </w:rPr>
        <w:t>实现率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w:t>
      </w:r>
      <w:r>
        <w:rPr>
          <w:rFonts w:hint="eastAsia"/>
          <w:highlight w:val="yellow"/>
          <w:lang w:val="en-US" w:eastAsia="zh-CN"/>
        </w:rPr>
        <w:t>3</w:t>
      </w:r>
      <w:r>
        <w:rPr>
          <w:highlight w:val="yellow"/>
        </w:rPr>
        <w:t>分，得</w:t>
      </w:r>
      <w:r>
        <w:rPr>
          <w:rFonts w:hint="eastAsia"/>
          <w:highlight w:val="yellow"/>
          <w:lang w:val="en-US" w:eastAsia="zh-CN"/>
        </w:rPr>
        <w:t>3</w:t>
      </w:r>
      <w:r>
        <w:rPr>
          <w:highlight w:val="yellow"/>
        </w:rPr>
        <w:t>分。</w:t>
      </w:r>
    </w:p>
    <w:p>
      <w:pPr>
        <w:pStyle w:val="19"/>
        <w:bidi w:val="0"/>
        <w:rPr>
          <w:rFonts w:hint="eastAsia"/>
          <w:highlight w:val="yellow"/>
          <w:lang w:eastAsia="zh-CN"/>
        </w:rPr>
      </w:pPr>
      <w:r>
        <w:rPr>
          <w:highlight w:val="yellow"/>
        </w:rPr>
        <w:t>年度工作目标</w:t>
      </w:r>
      <w:r>
        <w:rPr>
          <w:rFonts w:hint="eastAsia"/>
          <w:highlight w:val="yellow"/>
        </w:rPr>
        <w:t>3</w:t>
      </w:r>
      <w:r>
        <w:rPr>
          <w:highlight w:val="yellow"/>
        </w:rPr>
        <w:t>实现率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④</w:t>
      </w:r>
      <w:r>
        <w:rPr>
          <w:highlight w:val="yellow"/>
        </w:rPr>
        <w:t>年度工作目标</w:t>
      </w:r>
      <w:r>
        <w:rPr>
          <w:rFonts w:hint="eastAsia"/>
          <w:highlight w:val="yellow"/>
        </w:rPr>
        <w:t>4</w:t>
      </w:r>
      <w:r>
        <w:rPr>
          <w:highlight w:val="yellow"/>
        </w:rPr>
        <w:t>实现率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指标2分，得2分。</w:t>
      </w:r>
    </w:p>
    <w:p>
      <w:pPr>
        <w:pStyle w:val="19"/>
        <w:bidi w:val="0"/>
        <w:rPr>
          <w:rFonts w:hint="eastAsia"/>
          <w:highlight w:val="yellow"/>
          <w:lang w:eastAsia="zh-CN"/>
        </w:rPr>
      </w:pPr>
      <w:r>
        <w:rPr>
          <w:highlight w:val="yellow"/>
        </w:rPr>
        <w:t>年度工作目标</w:t>
      </w:r>
      <w:r>
        <w:rPr>
          <w:rFonts w:hint="eastAsia"/>
          <w:highlight w:val="yellow"/>
        </w:rPr>
        <w:t>4</w:t>
      </w:r>
      <w:r>
        <w:rPr>
          <w:highlight w:val="yellow"/>
        </w:rPr>
        <w:t>实现率</w:t>
      </w:r>
      <w:r>
        <w:rPr>
          <w:rFonts w:hint="eastAsia"/>
          <w:highlight w:val="yellow"/>
        </w:rPr>
        <w:t>100%</w:t>
      </w:r>
      <w:r>
        <w:rPr>
          <w:rFonts w:hint="eastAsia"/>
          <w:highlight w:val="yellow"/>
          <w:lang w:eastAsia="zh-CN"/>
        </w:rPr>
        <w:t>。</w:t>
      </w:r>
    </w:p>
    <w:p>
      <w:pPr>
        <w:pStyle w:val="19"/>
        <w:bidi w:val="0"/>
        <w:rPr>
          <w:highlight w:val="yellow"/>
        </w:rPr>
      </w:pPr>
      <w:r>
        <w:rPr>
          <w:rFonts w:hint="eastAsia"/>
          <w:highlight w:val="yellow"/>
        </w:rPr>
        <w:t>⑤</w:t>
      </w:r>
      <w:r>
        <w:rPr>
          <w:highlight w:val="yellow"/>
        </w:rPr>
        <w:t>年度工作目标</w:t>
      </w:r>
      <w:r>
        <w:rPr>
          <w:rFonts w:hint="eastAsia"/>
          <w:highlight w:val="yellow"/>
        </w:rPr>
        <w:t>5</w:t>
      </w:r>
      <w:r>
        <w:rPr>
          <w:highlight w:val="yellow"/>
        </w:rPr>
        <w:t>实现率</w:t>
      </w:r>
      <w:r>
        <w:rPr>
          <w:rFonts w:hint="eastAsia"/>
          <w:highlight w:val="yellow"/>
        </w:rPr>
        <w:t>：</w:t>
      </w:r>
      <w:r>
        <w:rPr>
          <w:rFonts w:hint="eastAsia"/>
          <w:color w:val="FF0000"/>
          <w:highlight w:val="yellow"/>
          <w:lang w:eastAsia="zh-CN"/>
        </w:rPr>
        <w:t>XXX</w:t>
      </w:r>
      <w:r>
        <w:rPr>
          <w:rFonts w:hint="eastAsia"/>
          <w:highlight w:val="yellow"/>
        </w:rPr>
        <w:t>。</w:t>
      </w:r>
      <w:r>
        <w:rPr>
          <w:highlight w:val="yellow"/>
        </w:rPr>
        <w:t>指标2分，得2分。</w:t>
      </w:r>
    </w:p>
    <w:p>
      <w:pPr>
        <w:pStyle w:val="19"/>
        <w:bidi w:val="0"/>
        <w:rPr>
          <w:rFonts w:hint="eastAsia"/>
          <w:highlight w:val="yellow"/>
          <w:lang w:eastAsia="zh-CN"/>
        </w:rPr>
      </w:pPr>
      <w:r>
        <w:rPr>
          <w:highlight w:val="yellow"/>
        </w:rPr>
        <w:t>年度工作目标</w:t>
      </w:r>
      <w:r>
        <w:rPr>
          <w:rFonts w:hint="eastAsia"/>
          <w:highlight w:val="yellow"/>
        </w:rPr>
        <w:t>5</w:t>
      </w:r>
      <w:r>
        <w:rPr>
          <w:highlight w:val="yellow"/>
        </w:rPr>
        <w:t>实现率</w:t>
      </w:r>
      <w:r>
        <w:rPr>
          <w:rFonts w:hint="eastAsia"/>
          <w:highlight w:val="yellow"/>
        </w:rPr>
        <w:t>100%</w:t>
      </w:r>
      <w:r>
        <w:rPr>
          <w:rFonts w:hint="eastAsia"/>
          <w:highlight w:val="yellow"/>
          <w:lang w:eastAsia="zh-CN"/>
        </w:rPr>
        <w:t>。</w:t>
      </w:r>
    </w:p>
    <w:p>
      <w:pPr>
        <w:pStyle w:val="19"/>
        <w:bidi w:val="0"/>
        <w:rPr>
          <w:rFonts w:hint="eastAsia"/>
          <w:highlight w:val="yellow"/>
          <w:lang w:eastAsia="zh-CN"/>
        </w:rPr>
      </w:pPr>
      <w:r>
        <w:rPr>
          <w:highlight w:val="yellow"/>
        </w:rPr>
        <w:t>年度工作目标</w:t>
      </w:r>
      <w:r>
        <w:rPr>
          <w:rFonts w:hint="eastAsia"/>
          <w:highlight w:val="yellow"/>
        </w:rPr>
        <w:t>完成情况见附件1：部门整体支出自评表</w:t>
      </w:r>
      <w:r>
        <w:rPr>
          <w:rFonts w:hint="eastAsia"/>
          <w:highlight w:val="yellow"/>
          <w:lang w:eastAsia="zh-CN"/>
        </w:rPr>
        <w:t>。</w:t>
      </w:r>
    </w:p>
    <w:p>
      <w:pPr>
        <w:pStyle w:val="19"/>
        <w:bidi w:val="0"/>
      </w:pPr>
      <w:r>
        <w:t>3.效益指标完成情况分析</w:t>
      </w:r>
    </w:p>
    <w:p>
      <w:pPr>
        <w:pStyle w:val="19"/>
        <w:bidi w:val="0"/>
        <w:rPr>
          <w:highlight w:val="yellow"/>
        </w:rPr>
      </w:pPr>
      <w:r>
        <w:rPr>
          <w:rFonts w:hint="eastAsia"/>
          <w:highlight w:val="yellow"/>
        </w:rPr>
        <w:t>（1）</w:t>
      </w:r>
      <w:r>
        <w:rPr>
          <w:highlight w:val="yellow"/>
        </w:rPr>
        <w:t>履职</w:t>
      </w:r>
      <w:r>
        <w:rPr>
          <w:rFonts w:hint="eastAsia"/>
          <w:highlight w:val="yellow"/>
        </w:rPr>
        <w:t>社会</w:t>
      </w:r>
      <w:r>
        <w:rPr>
          <w:highlight w:val="yellow"/>
        </w:rPr>
        <w:t>效益</w:t>
      </w:r>
    </w:p>
    <w:p>
      <w:pPr>
        <w:pStyle w:val="19"/>
        <w:bidi w:val="0"/>
        <w:rPr>
          <w:highlight w:val="yellow"/>
        </w:rPr>
      </w:pPr>
      <w:r>
        <w:rPr>
          <w:highlight w:val="yellow"/>
        </w:rPr>
        <w:t>提高</w:t>
      </w:r>
      <w:r>
        <w:rPr>
          <w:rFonts w:hint="eastAsia"/>
          <w:color w:val="FF0000"/>
          <w:highlight w:val="yellow"/>
          <w:lang w:eastAsia="zh-CN"/>
        </w:rPr>
        <w:t>XXX</w:t>
      </w:r>
      <w:r>
        <w:rPr>
          <w:rFonts w:hint="eastAsia"/>
          <w:highlight w:val="yellow"/>
        </w:rPr>
        <w:t>，</w:t>
      </w:r>
      <w:r>
        <w:rPr>
          <w:highlight w:val="yellow"/>
        </w:rPr>
        <w:t>指标</w:t>
      </w:r>
      <w:r>
        <w:rPr>
          <w:rFonts w:hint="eastAsia"/>
          <w:highlight w:val="yellow"/>
        </w:rPr>
        <w:t>8</w:t>
      </w:r>
      <w:r>
        <w:rPr>
          <w:highlight w:val="yellow"/>
        </w:rPr>
        <w:t>分，得</w:t>
      </w:r>
      <w:r>
        <w:rPr>
          <w:rFonts w:hint="eastAsia"/>
          <w:highlight w:val="yellow"/>
        </w:rPr>
        <w:t>8</w:t>
      </w:r>
      <w:r>
        <w:rPr>
          <w:highlight w:val="yellow"/>
        </w:rPr>
        <w:t>分。</w:t>
      </w:r>
    </w:p>
    <w:p>
      <w:pPr>
        <w:pStyle w:val="19"/>
        <w:bidi w:val="0"/>
        <w:rPr>
          <w:highlight w:val="yellow"/>
        </w:rPr>
      </w:pPr>
      <w:r>
        <w:rPr>
          <w:highlight w:val="yellow"/>
        </w:rPr>
        <w:t>根据实地核查与社会调查数据结果，此次社会调查共</w:t>
      </w:r>
      <w:r>
        <w:rPr>
          <w:rFonts w:hint="eastAsia"/>
          <w:color w:val="FF0000"/>
          <w:highlight w:val="yellow"/>
          <w:lang w:eastAsia="zh-CN"/>
        </w:rPr>
        <w:t>XXX</w:t>
      </w:r>
      <w:r>
        <w:rPr>
          <w:highlight w:val="yellow"/>
        </w:rPr>
        <w:t>人，</w:t>
      </w:r>
      <w:r>
        <w:rPr>
          <w:rFonts w:hint="eastAsia"/>
          <w:color w:val="FF0000"/>
          <w:highlight w:val="yellow"/>
          <w:lang w:eastAsia="zh-CN"/>
        </w:rPr>
        <w:t>XXX</w:t>
      </w:r>
      <w:r>
        <w:rPr>
          <w:highlight w:val="yellow"/>
        </w:rPr>
        <w:t>人</w:t>
      </w:r>
      <w:r>
        <w:rPr>
          <w:rFonts w:hint="eastAsia"/>
          <w:highlight w:val="yellow"/>
        </w:rPr>
        <w:t>认为非常满意和比较满意，</w:t>
      </w:r>
      <w:r>
        <w:rPr>
          <w:highlight w:val="yellow"/>
        </w:rPr>
        <w:t>占比</w:t>
      </w:r>
      <w:r>
        <w:rPr>
          <w:rFonts w:hint="eastAsia"/>
          <w:color w:val="FF0000"/>
          <w:highlight w:val="yellow"/>
          <w:lang w:eastAsia="zh-CN"/>
        </w:rPr>
        <w:t>XXX</w:t>
      </w:r>
      <w:r>
        <w:rPr>
          <w:highlight w:val="yellow"/>
        </w:rPr>
        <w:t>。根据评分规则，该指标得</w:t>
      </w:r>
      <w:r>
        <w:rPr>
          <w:rFonts w:hint="eastAsia"/>
          <w:highlight w:val="yellow"/>
        </w:rPr>
        <w:t>8</w:t>
      </w:r>
      <w:r>
        <w:rPr>
          <w:highlight w:val="yellow"/>
        </w:rPr>
        <w:t>分。</w:t>
      </w:r>
    </w:p>
    <w:p>
      <w:pPr>
        <w:pStyle w:val="19"/>
        <w:bidi w:val="0"/>
        <w:rPr>
          <w:highlight w:val="yellow"/>
        </w:rPr>
      </w:pPr>
      <w:r>
        <w:rPr>
          <w:rFonts w:hint="eastAsia"/>
          <w:highlight w:val="yellow"/>
        </w:rPr>
        <w:t>（</w:t>
      </w:r>
      <w:r>
        <w:rPr>
          <w:rFonts w:hint="eastAsia"/>
          <w:highlight w:val="yellow"/>
          <w:lang w:val="en-US" w:eastAsia="zh-CN"/>
        </w:rPr>
        <w:t>2</w:t>
      </w:r>
      <w:r>
        <w:rPr>
          <w:rFonts w:hint="eastAsia"/>
          <w:highlight w:val="yellow"/>
        </w:rPr>
        <w:t>）</w:t>
      </w:r>
      <w:r>
        <w:rPr>
          <w:highlight w:val="yellow"/>
        </w:rPr>
        <w:t>履职</w:t>
      </w:r>
      <w:r>
        <w:rPr>
          <w:rFonts w:hint="eastAsia"/>
          <w:highlight w:val="yellow"/>
        </w:rPr>
        <w:t>生态</w:t>
      </w:r>
      <w:r>
        <w:rPr>
          <w:highlight w:val="yellow"/>
        </w:rPr>
        <w:t>效益</w:t>
      </w:r>
    </w:p>
    <w:p>
      <w:pPr>
        <w:pStyle w:val="19"/>
        <w:bidi w:val="0"/>
        <w:rPr>
          <w:highlight w:val="yellow"/>
        </w:rPr>
      </w:pPr>
      <w:r>
        <w:rPr>
          <w:rFonts w:hint="eastAsia"/>
          <w:highlight w:val="yellow"/>
        </w:rPr>
        <w:t>改善</w:t>
      </w:r>
      <w:r>
        <w:rPr>
          <w:rFonts w:hint="eastAsia"/>
          <w:color w:val="FF0000"/>
          <w:highlight w:val="yellow"/>
          <w:lang w:eastAsia="zh-CN"/>
        </w:rPr>
        <w:t>XXX</w:t>
      </w:r>
      <w:r>
        <w:rPr>
          <w:rFonts w:hint="eastAsia"/>
          <w:highlight w:val="yellow"/>
        </w:rPr>
        <w:t>，</w:t>
      </w:r>
      <w:r>
        <w:rPr>
          <w:highlight w:val="yellow"/>
        </w:rPr>
        <w:t>指标</w:t>
      </w:r>
      <w:r>
        <w:rPr>
          <w:rFonts w:hint="eastAsia"/>
          <w:highlight w:val="yellow"/>
        </w:rPr>
        <w:t>9</w:t>
      </w:r>
      <w:r>
        <w:rPr>
          <w:highlight w:val="yellow"/>
        </w:rPr>
        <w:t>分，得</w:t>
      </w:r>
      <w:r>
        <w:rPr>
          <w:rFonts w:hint="eastAsia"/>
          <w:highlight w:val="yellow"/>
        </w:rPr>
        <w:t>9</w:t>
      </w:r>
      <w:r>
        <w:rPr>
          <w:highlight w:val="yellow"/>
        </w:rPr>
        <w:t>分。</w:t>
      </w:r>
    </w:p>
    <w:p>
      <w:pPr>
        <w:pStyle w:val="19"/>
        <w:bidi w:val="0"/>
        <w:rPr>
          <w:highlight w:val="yellow"/>
        </w:rPr>
      </w:pPr>
      <w:r>
        <w:rPr>
          <w:highlight w:val="yellow"/>
        </w:rPr>
        <w:t>根据实地核查与社会调查数据结果，此次社会调查共</w:t>
      </w:r>
      <w:r>
        <w:rPr>
          <w:rFonts w:hint="eastAsia"/>
          <w:color w:val="FF0000"/>
          <w:highlight w:val="yellow"/>
          <w:lang w:eastAsia="zh-CN"/>
        </w:rPr>
        <w:t>XXX</w:t>
      </w:r>
      <w:r>
        <w:rPr>
          <w:highlight w:val="yellow"/>
        </w:rPr>
        <w:t>人，</w:t>
      </w:r>
      <w:r>
        <w:rPr>
          <w:rFonts w:hint="eastAsia"/>
          <w:color w:val="FF0000"/>
          <w:highlight w:val="yellow"/>
          <w:lang w:eastAsia="zh-CN"/>
        </w:rPr>
        <w:t>XXX</w:t>
      </w:r>
      <w:r>
        <w:rPr>
          <w:highlight w:val="yellow"/>
        </w:rPr>
        <w:t>人</w:t>
      </w:r>
      <w:r>
        <w:rPr>
          <w:rFonts w:hint="eastAsia"/>
          <w:highlight w:val="yellow"/>
        </w:rPr>
        <w:t>认为非常满意和比较满意，</w:t>
      </w:r>
      <w:r>
        <w:rPr>
          <w:highlight w:val="yellow"/>
        </w:rPr>
        <w:t>占比</w:t>
      </w:r>
      <w:r>
        <w:rPr>
          <w:rFonts w:hint="eastAsia"/>
          <w:color w:val="FF0000"/>
          <w:highlight w:val="yellow"/>
          <w:lang w:eastAsia="zh-CN"/>
        </w:rPr>
        <w:t>XXX</w:t>
      </w:r>
      <w:r>
        <w:rPr>
          <w:rFonts w:hint="eastAsia"/>
          <w:highlight w:val="yellow"/>
        </w:rPr>
        <w:t>%</w:t>
      </w:r>
      <w:r>
        <w:rPr>
          <w:highlight w:val="yellow"/>
        </w:rPr>
        <w:t>。根据评分规则，该指标得</w:t>
      </w:r>
      <w:r>
        <w:rPr>
          <w:rFonts w:hint="eastAsia"/>
          <w:highlight w:val="yellow"/>
        </w:rPr>
        <w:t>8</w:t>
      </w:r>
      <w:r>
        <w:rPr>
          <w:highlight w:val="yellow"/>
        </w:rPr>
        <w:t>分。</w:t>
      </w:r>
    </w:p>
    <w:p>
      <w:pPr>
        <w:pStyle w:val="19"/>
        <w:bidi w:val="0"/>
        <w:rPr>
          <w:highlight w:val="yellow"/>
        </w:rPr>
      </w:pPr>
      <w:r>
        <w:rPr>
          <w:rFonts w:hint="eastAsia"/>
          <w:highlight w:val="yellow"/>
        </w:rPr>
        <w:t>（</w:t>
      </w:r>
      <w:r>
        <w:rPr>
          <w:rFonts w:hint="eastAsia"/>
          <w:highlight w:val="yellow"/>
          <w:lang w:val="en-US" w:eastAsia="zh-CN"/>
        </w:rPr>
        <w:t>3</w:t>
      </w:r>
      <w:r>
        <w:rPr>
          <w:rFonts w:hint="eastAsia"/>
          <w:highlight w:val="yellow"/>
        </w:rPr>
        <w:t>）</w:t>
      </w:r>
      <w:r>
        <w:rPr>
          <w:highlight w:val="yellow"/>
        </w:rPr>
        <w:t>可持续发展影响</w:t>
      </w:r>
    </w:p>
    <w:p>
      <w:pPr>
        <w:pStyle w:val="19"/>
        <w:bidi w:val="0"/>
        <w:rPr>
          <w:highlight w:val="yellow"/>
        </w:rPr>
      </w:pPr>
      <w:r>
        <w:rPr>
          <w:rFonts w:hint="eastAsia"/>
          <w:highlight w:val="yellow"/>
        </w:rPr>
        <w:t>长效管理制度，</w:t>
      </w:r>
      <w:r>
        <w:rPr>
          <w:highlight w:val="yellow"/>
        </w:rPr>
        <w:t>指标</w:t>
      </w:r>
      <w:r>
        <w:rPr>
          <w:rFonts w:hint="eastAsia"/>
          <w:highlight w:val="yellow"/>
        </w:rPr>
        <w:t>8</w:t>
      </w:r>
      <w:r>
        <w:rPr>
          <w:highlight w:val="yellow"/>
        </w:rPr>
        <w:t>分，得</w:t>
      </w:r>
      <w:r>
        <w:rPr>
          <w:rFonts w:hint="eastAsia"/>
          <w:highlight w:val="yellow"/>
        </w:rPr>
        <w:t>8</w:t>
      </w:r>
      <w:r>
        <w:rPr>
          <w:highlight w:val="yellow"/>
        </w:rPr>
        <w:t>分。</w:t>
      </w:r>
    </w:p>
    <w:p>
      <w:pPr>
        <w:pStyle w:val="19"/>
        <w:bidi w:val="0"/>
        <w:rPr>
          <w:highlight w:val="yellow"/>
        </w:rPr>
      </w:pPr>
      <w:r>
        <w:rPr>
          <w:rFonts w:hint="eastAsia"/>
          <w:highlight w:val="yellow"/>
        </w:rPr>
        <w:t>我单位建立了完整的内控制度、财务管理制度和专项资金管理制度，针对各个项目制定了实施方案，保证了项目的正常开展。</w:t>
      </w:r>
    </w:p>
    <w:p>
      <w:pPr>
        <w:pStyle w:val="19"/>
        <w:bidi w:val="0"/>
        <w:rPr>
          <w:highlight w:val="yellow"/>
        </w:rPr>
      </w:pPr>
      <w:r>
        <w:rPr>
          <w:rFonts w:hint="eastAsia"/>
          <w:highlight w:val="yellow"/>
        </w:rPr>
        <w:t>（</w:t>
      </w:r>
      <w:r>
        <w:rPr>
          <w:rFonts w:hint="eastAsia"/>
          <w:highlight w:val="yellow"/>
          <w:lang w:val="en-US" w:eastAsia="zh-CN"/>
        </w:rPr>
        <w:t>4</w:t>
      </w:r>
      <w:r>
        <w:rPr>
          <w:rFonts w:hint="eastAsia"/>
          <w:highlight w:val="yellow"/>
        </w:rPr>
        <w:t>）</w:t>
      </w:r>
      <w:r>
        <w:rPr>
          <w:highlight w:val="yellow"/>
        </w:rPr>
        <w:t>满意度</w:t>
      </w:r>
    </w:p>
    <w:p>
      <w:pPr>
        <w:pStyle w:val="19"/>
        <w:bidi w:val="0"/>
        <w:rPr>
          <w:highlight w:val="yellow"/>
        </w:rPr>
      </w:pPr>
      <w:r>
        <w:rPr>
          <w:rFonts w:hint="eastAsia"/>
          <w:color w:val="FF0000"/>
          <w:highlight w:val="yellow"/>
          <w:lang w:eastAsia="zh-CN"/>
        </w:rPr>
        <w:t>XX</w:t>
      </w:r>
      <w:r>
        <w:rPr>
          <w:highlight w:val="yellow"/>
        </w:rPr>
        <w:t>满意度</w:t>
      </w:r>
      <w:r>
        <w:rPr>
          <w:rFonts w:hint="eastAsia"/>
          <w:highlight w:val="yellow"/>
        </w:rPr>
        <w:t>，</w:t>
      </w:r>
      <w:r>
        <w:rPr>
          <w:highlight w:val="yellow"/>
        </w:rPr>
        <w:t>指标</w:t>
      </w:r>
      <w:r>
        <w:rPr>
          <w:rFonts w:hint="eastAsia"/>
          <w:highlight w:val="yellow"/>
        </w:rPr>
        <w:t>10</w:t>
      </w:r>
      <w:r>
        <w:rPr>
          <w:highlight w:val="yellow"/>
        </w:rPr>
        <w:t>分，得</w:t>
      </w:r>
      <w:r>
        <w:rPr>
          <w:rFonts w:hint="eastAsia"/>
          <w:highlight w:val="yellow"/>
        </w:rPr>
        <w:t>10</w:t>
      </w:r>
      <w:r>
        <w:rPr>
          <w:highlight w:val="yellow"/>
        </w:rPr>
        <w:t>分。</w:t>
      </w:r>
    </w:p>
    <w:p>
      <w:pPr>
        <w:pStyle w:val="19"/>
        <w:bidi w:val="0"/>
        <w:rPr>
          <w:highlight w:val="yellow"/>
        </w:rPr>
      </w:pPr>
      <w:r>
        <w:rPr>
          <w:rFonts w:hint="eastAsia"/>
          <w:color w:val="FF0000"/>
          <w:highlight w:val="yellow"/>
          <w:lang w:eastAsia="zh-CN"/>
        </w:rPr>
        <w:t>XX</w:t>
      </w:r>
      <w:r>
        <w:rPr>
          <w:highlight w:val="yellow"/>
        </w:rPr>
        <w:t>满意度问卷共发放</w:t>
      </w:r>
      <w:r>
        <w:rPr>
          <w:rFonts w:hint="eastAsia"/>
          <w:color w:val="FF0000"/>
          <w:highlight w:val="yellow"/>
          <w:lang w:eastAsia="zh-CN"/>
        </w:rPr>
        <w:t>XXX</w:t>
      </w:r>
      <w:r>
        <w:rPr>
          <w:highlight w:val="yellow"/>
        </w:rPr>
        <w:t>份，回收问卷</w:t>
      </w:r>
      <w:r>
        <w:rPr>
          <w:rFonts w:hint="eastAsia"/>
          <w:color w:val="FF0000"/>
          <w:highlight w:val="yellow"/>
          <w:lang w:eastAsia="zh-CN"/>
        </w:rPr>
        <w:t>XXX</w:t>
      </w:r>
      <w:r>
        <w:rPr>
          <w:highlight w:val="yellow"/>
        </w:rPr>
        <w:t>份，其中有效问卷</w:t>
      </w:r>
      <w:r>
        <w:rPr>
          <w:rFonts w:hint="eastAsia"/>
          <w:color w:val="FF0000"/>
          <w:highlight w:val="yellow"/>
          <w:lang w:eastAsia="zh-CN"/>
        </w:rPr>
        <w:t>XXX</w:t>
      </w:r>
      <w:r>
        <w:rPr>
          <w:highlight w:val="yellow"/>
        </w:rPr>
        <w:t>份，问卷有效率</w:t>
      </w:r>
      <w:r>
        <w:rPr>
          <w:rFonts w:hint="eastAsia"/>
          <w:highlight w:val="yellow"/>
        </w:rPr>
        <w:t>100</w:t>
      </w:r>
      <w:r>
        <w:rPr>
          <w:highlight w:val="yellow"/>
        </w:rPr>
        <w:t>%。</w:t>
      </w:r>
    </w:p>
    <w:p>
      <w:pPr>
        <w:pStyle w:val="19"/>
        <w:bidi w:val="0"/>
        <w:rPr>
          <w:highlight w:val="yellow"/>
        </w:rPr>
      </w:pPr>
      <w:r>
        <w:rPr>
          <w:highlight w:val="yellow"/>
        </w:rPr>
        <w:t>据统</w:t>
      </w:r>
      <w:r>
        <w:rPr>
          <w:rFonts w:hint="eastAsia"/>
          <w:highlight w:val="yellow"/>
          <w:lang w:val="en-US" w:eastAsia="zh-CN"/>
        </w:rPr>
        <w:t>计</w:t>
      </w:r>
      <w:r>
        <w:rPr>
          <w:rFonts w:hint="eastAsia"/>
          <w:color w:val="FF0000"/>
          <w:highlight w:val="yellow"/>
          <w:lang w:eastAsia="zh-CN"/>
        </w:rPr>
        <w:t>XX</w:t>
      </w:r>
      <w:r>
        <w:rPr>
          <w:highlight w:val="yellow"/>
        </w:rPr>
        <w:t>总体满意度为</w:t>
      </w:r>
      <w:r>
        <w:rPr>
          <w:rFonts w:hint="eastAsia"/>
          <w:color w:val="FF0000"/>
          <w:highlight w:val="yellow"/>
          <w:lang w:eastAsia="zh-CN"/>
        </w:rPr>
        <w:t>XXX</w:t>
      </w:r>
      <w:r>
        <w:rPr>
          <w:highlight w:val="yellow"/>
        </w:rPr>
        <w:t>，根据评分规则，该指标得</w:t>
      </w:r>
      <w:r>
        <w:rPr>
          <w:rFonts w:hint="eastAsia"/>
          <w:highlight w:val="yellow"/>
        </w:rPr>
        <w:t>10</w:t>
      </w:r>
      <w:r>
        <w:rPr>
          <w:highlight w:val="yellow"/>
        </w:rPr>
        <w:t>分。</w:t>
      </w:r>
    </w:p>
    <w:p>
      <w:pPr>
        <w:pStyle w:val="4"/>
        <w:bidi w:val="0"/>
        <w:rPr>
          <w:color w:val="auto"/>
        </w:rPr>
      </w:pPr>
      <w:bookmarkStart w:id="25" w:name="_Toc22457"/>
      <w:r>
        <w:rPr>
          <w:color w:val="auto"/>
        </w:rPr>
        <w:t>五、发现的主要问题和改进措施</w:t>
      </w:r>
      <w:bookmarkEnd w:id="25"/>
    </w:p>
    <w:p>
      <w:pPr>
        <w:pStyle w:val="19"/>
        <w:bidi w:val="0"/>
      </w:pPr>
      <w:r>
        <w:t>通过本次绩效自评</w:t>
      </w:r>
      <w:r>
        <w:rPr>
          <w:rFonts w:hint="eastAsia"/>
        </w:rPr>
        <w:t>，</w:t>
      </w:r>
      <w:r>
        <w:t>我</w:t>
      </w:r>
      <w:r>
        <w:rPr>
          <w:rFonts w:hint="eastAsia"/>
        </w:rPr>
        <w:t>单位</w:t>
      </w:r>
      <w:r>
        <w:t>在预算支出管理方面还存在以下几方面</w:t>
      </w:r>
      <w:r>
        <w:rPr>
          <w:rFonts w:hint="eastAsia"/>
          <w:lang w:val="en-US" w:eastAsia="zh-CN"/>
        </w:rPr>
        <w:t>的</w:t>
      </w:r>
      <w:r>
        <w:t>问题：</w:t>
      </w:r>
    </w:p>
    <w:p>
      <w:pPr>
        <w:pStyle w:val="5"/>
        <w:bidi w:val="0"/>
      </w:pPr>
      <w:bookmarkStart w:id="26" w:name="_Toc1104"/>
      <w:r>
        <w:rPr>
          <w:rFonts w:hint="eastAsia"/>
        </w:rPr>
        <w:t>（一）</w:t>
      </w:r>
      <w:r>
        <w:t>发现的主要问题</w:t>
      </w:r>
      <w:bookmarkEnd w:id="26"/>
    </w:p>
    <w:p>
      <w:pPr>
        <w:ind w:firstLine="600" w:firstLineChars="200"/>
        <w:rPr>
          <w:rFonts w:hint="default" w:ascii="Calibri" w:hAnsi="Calibri" w:cs="Calibri"/>
          <w:sz w:val="30"/>
          <w:szCs w:val="30"/>
          <w:lang w:val="en-US" w:eastAsia="zh-CN"/>
        </w:rPr>
      </w:pPr>
      <w:r>
        <w:rPr>
          <w:rFonts w:hint="eastAsia" w:ascii="Calibri" w:hAnsi="Calibri" w:cs="Calibri"/>
          <w:sz w:val="30"/>
          <w:szCs w:val="30"/>
          <w:highlight w:val="yellow"/>
          <w:lang w:val="en-US" w:eastAsia="zh-CN"/>
        </w:rPr>
        <w:t>1</w:t>
      </w:r>
      <w:r>
        <w:rPr>
          <w:rFonts w:hint="eastAsia" w:ascii="Calibri" w:hAnsi="Calibri" w:cs="Calibri"/>
          <w:sz w:val="30"/>
          <w:szCs w:val="30"/>
          <w:lang w:val="en-US" w:eastAsia="zh-CN"/>
        </w:rPr>
        <w:t>.行政事业单位的工作具有一定的特殊性，很多工作无法用量化标准衡量，尤其人员经费、业务工作经费，在运用数量标准、质量标准评价财政资金支出方面存在许多障碍。</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 </w:t>
      </w:r>
      <w:r>
        <w:rPr>
          <w:rFonts w:hint="eastAsia" w:ascii="Calibri" w:hAnsi="Calibri" w:cs="Calibri"/>
          <w:sz w:val="30"/>
          <w:szCs w:val="30"/>
          <w:highlight w:val="yellow"/>
          <w:lang w:val="en-US" w:eastAsia="zh-CN"/>
        </w:rPr>
        <w:t>2</w:t>
      </w:r>
      <w:r>
        <w:rPr>
          <w:rFonts w:hint="eastAsia" w:ascii="Calibri" w:hAnsi="Calibri" w:cs="Calibri"/>
          <w:sz w:val="30"/>
          <w:szCs w:val="30"/>
          <w:lang w:val="en-US" w:eastAsia="zh-CN"/>
        </w:rPr>
        <w:t xml:space="preserve">.资金使用效益有待进一步提高。 </w:t>
      </w:r>
    </w:p>
    <w:p>
      <w:pPr>
        <w:pStyle w:val="19"/>
        <w:bidi w:val="0"/>
        <w:rPr>
          <w:highlight w:val="yellow"/>
        </w:rPr>
      </w:pPr>
    </w:p>
    <w:p>
      <w:pPr>
        <w:pStyle w:val="5"/>
        <w:bidi w:val="0"/>
        <w:rPr>
          <w:lang w:val="zh-CN"/>
        </w:rPr>
      </w:pPr>
      <w:bookmarkStart w:id="27" w:name="_Toc17027"/>
      <w:r>
        <w:rPr>
          <w:rFonts w:hint="eastAsia"/>
        </w:rPr>
        <w:t>（二）</w:t>
      </w:r>
      <w:r>
        <w:rPr>
          <w:lang w:val="zh-CN"/>
        </w:rPr>
        <w:t>下一步改进措施</w:t>
      </w:r>
      <w:bookmarkEnd w:id="27"/>
    </w:p>
    <w:p>
      <w:pPr>
        <w:pStyle w:val="19"/>
        <w:bidi w:val="0"/>
        <w:rPr>
          <w:lang w:val="zh-CN"/>
        </w:rPr>
      </w:pPr>
      <w:r>
        <w:rPr>
          <w:lang w:val="zh-CN"/>
        </w:rPr>
        <w:t>根据今后的工作任务和要求，吸取前年工作的经验，明确努力方向，加强绩效评价在目标上的设定，完善绩效评价内容。</w:t>
      </w:r>
    </w:p>
    <w:p>
      <w:pPr>
        <w:ind w:firstLine="600" w:firstLineChars="200"/>
        <w:rPr>
          <w:rFonts w:hint="eastAsia" w:ascii="Calibri" w:hAnsi="Calibri" w:cs="Calibri"/>
          <w:sz w:val="30"/>
          <w:szCs w:val="30"/>
          <w:lang w:val="en-US" w:eastAsia="zh-CN"/>
        </w:rPr>
      </w:pPr>
      <w:r>
        <w:rPr>
          <w:rFonts w:hint="eastAsia" w:ascii="Calibri" w:hAnsi="Calibri" w:cs="Calibri"/>
          <w:sz w:val="30"/>
          <w:szCs w:val="30"/>
          <w:highlight w:val="yellow"/>
          <w:lang w:val="en-US" w:eastAsia="zh-CN"/>
        </w:rPr>
        <w:t>1</w:t>
      </w:r>
      <w:r>
        <w:rPr>
          <w:rFonts w:hint="eastAsia" w:ascii="Calibri" w:hAnsi="Calibri" w:cs="Calibri"/>
          <w:sz w:val="30"/>
          <w:szCs w:val="30"/>
          <w:lang w:val="en-US" w:eastAsia="zh-CN"/>
        </w:rPr>
        <w:t xml:space="preserve">.进一步加强预算编制工作。根据本单位业务开展需要，逐项做出合理的可执行的预算计划。 </w:t>
      </w:r>
    </w:p>
    <w:p>
      <w:pPr>
        <w:ind w:firstLine="600" w:firstLineChars="200"/>
        <w:rPr>
          <w:rFonts w:hint="eastAsia" w:ascii="Calibri" w:hAnsi="Calibri" w:cs="Calibri"/>
          <w:sz w:val="30"/>
          <w:szCs w:val="30"/>
          <w:lang w:val="en-US" w:eastAsia="zh-CN"/>
        </w:rPr>
      </w:pPr>
      <w:r>
        <w:rPr>
          <w:rFonts w:hint="eastAsia" w:ascii="Calibri" w:hAnsi="Calibri" w:cs="Calibri"/>
          <w:sz w:val="30"/>
          <w:szCs w:val="30"/>
          <w:highlight w:val="yellow"/>
          <w:lang w:val="en-US" w:eastAsia="zh-CN"/>
        </w:rPr>
        <w:t>2.</w:t>
      </w:r>
      <w:r>
        <w:rPr>
          <w:rFonts w:hint="eastAsia" w:ascii="Calibri" w:hAnsi="Calibri" w:cs="Calibri"/>
          <w:sz w:val="30"/>
          <w:szCs w:val="30"/>
          <w:lang w:val="en-US" w:eastAsia="zh-CN"/>
        </w:rPr>
        <w:t xml:space="preserve">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 </w:t>
      </w:r>
    </w:p>
    <w:p>
      <w:pPr>
        <w:ind w:firstLine="600" w:firstLineChars="200"/>
        <w:rPr>
          <w:rFonts w:hint="eastAsia" w:ascii="Calibri" w:hAnsi="Calibri" w:cs="Calibri"/>
          <w:sz w:val="30"/>
          <w:szCs w:val="30"/>
          <w:lang w:val="en-US" w:eastAsia="zh-CN"/>
        </w:rPr>
      </w:pPr>
      <w:r>
        <w:rPr>
          <w:rFonts w:hint="eastAsia" w:ascii="Calibri" w:hAnsi="Calibri" w:cs="Calibri"/>
          <w:sz w:val="30"/>
          <w:szCs w:val="30"/>
          <w:highlight w:val="yellow"/>
          <w:lang w:val="en-US" w:eastAsia="zh-CN"/>
        </w:rPr>
        <w:t>3.</w:t>
      </w:r>
      <w:r>
        <w:rPr>
          <w:rFonts w:hint="eastAsia" w:ascii="Calibri" w:hAnsi="Calibri" w:cs="Calibri"/>
          <w:sz w:val="30"/>
          <w:szCs w:val="30"/>
          <w:lang w:val="en-US" w:eastAsia="zh-CN"/>
        </w:rPr>
        <w:t xml:space="preserve">切实做好预算财务分析常态化。定期做好预算支出财务分析，做好部门整体支出评价工作。 </w:t>
      </w:r>
    </w:p>
    <w:p>
      <w:pPr>
        <w:pStyle w:val="19"/>
        <w:bidi w:val="0"/>
        <w:rPr>
          <w:highlight w:val="yellow"/>
        </w:rPr>
      </w:pPr>
    </w:p>
    <w:p>
      <w:pPr>
        <w:pStyle w:val="5"/>
        <w:bidi w:val="0"/>
      </w:pPr>
      <w:bookmarkStart w:id="28" w:name="_Toc23218"/>
      <w:bookmarkStart w:id="29" w:name="_Toc4527"/>
      <w:r>
        <w:rPr>
          <w:rFonts w:hint="eastAsia"/>
        </w:rPr>
        <w:t>（三）绩效自评结果应用</w:t>
      </w:r>
      <w:bookmarkEnd w:id="28"/>
    </w:p>
    <w:p>
      <w:pPr>
        <w:pStyle w:val="19"/>
        <w:bidi w:val="0"/>
        <w:rPr>
          <w:b/>
          <w:bCs/>
          <w:highlight w:val="yellow"/>
        </w:rPr>
      </w:pPr>
      <w:r>
        <w:rPr>
          <w:rFonts w:hint="eastAsia"/>
          <w:b/>
          <w:bCs/>
          <w:highlight w:val="yellow"/>
        </w:rPr>
        <w:t>1.</w:t>
      </w:r>
      <w:r>
        <w:rPr>
          <w:b/>
          <w:bCs/>
          <w:highlight w:val="yellow"/>
        </w:rPr>
        <w:t>以绩效评价结果应用为目标，坚持报告与公开相结合</w:t>
      </w:r>
      <w:bookmarkEnd w:id="29"/>
    </w:p>
    <w:p>
      <w:pPr>
        <w:pStyle w:val="19"/>
        <w:bidi w:val="0"/>
        <w:rPr>
          <w:highlight w:val="yellow"/>
        </w:rPr>
      </w:pPr>
      <w:r>
        <w:rPr>
          <w:highlight w:val="yellow"/>
        </w:rPr>
        <w:t>为加强绩效评价结果的应用，根据</w:t>
      </w:r>
      <w:r>
        <w:rPr>
          <w:rFonts w:hint="eastAsia"/>
          <w:highlight w:val="yellow"/>
          <w:lang w:val="en-US" w:eastAsia="zh-CN"/>
        </w:rPr>
        <w:t>太康县</w:t>
      </w:r>
      <w:r>
        <w:rPr>
          <w:rFonts w:hint="eastAsia"/>
          <w:highlight w:val="yellow"/>
        </w:rPr>
        <w:t>财政局</w:t>
      </w:r>
      <w:r>
        <w:rPr>
          <w:rFonts w:hint="eastAsia"/>
          <w:highlight w:val="yellow"/>
          <w:lang w:val="en-US" w:eastAsia="zh-CN"/>
        </w:rPr>
        <w:t>《关于开展2021年度部门整体支出绩效自评工作的通知》</w:t>
      </w:r>
      <w:r>
        <w:rPr>
          <w:rFonts w:hint="eastAsia"/>
          <w:highlight w:val="yellow"/>
        </w:rPr>
        <w:t>文件</w:t>
      </w:r>
      <w:r>
        <w:rPr>
          <w:highlight w:val="yellow"/>
        </w:rPr>
        <w:t>的要求，</w:t>
      </w:r>
      <w:r>
        <w:rPr>
          <w:rFonts w:hint="eastAsia"/>
          <w:highlight w:val="yellow"/>
          <w:lang w:eastAsia="zh-CN"/>
        </w:rPr>
        <w:t>2021</w:t>
      </w:r>
      <w:r>
        <w:rPr>
          <w:highlight w:val="yellow"/>
        </w:rPr>
        <w:t>年度</w:t>
      </w:r>
      <w:r>
        <w:rPr>
          <w:rFonts w:hint="eastAsia"/>
          <w:highlight w:val="yellow"/>
        </w:rPr>
        <w:t>局部门整体绩效自评报告及自评表按时</w:t>
      </w:r>
      <w:r>
        <w:rPr>
          <w:highlight w:val="yellow"/>
        </w:rPr>
        <w:t>上报财政</w:t>
      </w:r>
      <w:r>
        <w:rPr>
          <w:rFonts w:hint="eastAsia"/>
          <w:highlight w:val="yellow"/>
        </w:rPr>
        <w:t>局，将绩效评价结果应用于下一年的预算编制</w:t>
      </w:r>
      <w:r>
        <w:rPr>
          <w:highlight w:val="yellow"/>
        </w:rPr>
        <w:t>。</w:t>
      </w:r>
    </w:p>
    <w:p>
      <w:pPr>
        <w:pStyle w:val="19"/>
        <w:bidi w:val="0"/>
        <w:rPr>
          <w:b/>
          <w:bCs/>
          <w:highlight w:val="yellow"/>
        </w:rPr>
      </w:pPr>
      <w:bookmarkStart w:id="30" w:name="_Toc1950"/>
      <w:r>
        <w:rPr>
          <w:rFonts w:hint="eastAsia"/>
          <w:b/>
          <w:bCs/>
          <w:highlight w:val="yellow"/>
        </w:rPr>
        <w:t>2</w:t>
      </w:r>
      <w:r>
        <w:rPr>
          <w:rFonts w:hint="eastAsia"/>
          <w:b/>
          <w:bCs/>
          <w:highlight w:val="yellow"/>
          <w:lang w:eastAsia="zh-CN"/>
        </w:rPr>
        <w:t>.</w:t>
      </w:r>
      <w:r>
        <w:rPr>
          <w:b/>
          <w:bCs/>
          <w:highlight w:val="yellow"/>
        </w:rPr>
        <w:t>以绩效评价反馈问题为导向，提出整改的思路和办法</w:t>
      </w:r>
      <w:bookmarkEnd w:id="30"/>
    </w:p>
    <w:p>
      <w:pPr>
        <w:pStyle w:val="19"/>
        <w:bidi w:val="0"/>
        <w:rPr>
          <w:highlight w:val="yellow"/>
          <w:lang w:val="zh-CN"/>
        </w:rPr>
      </w:pPr>
      <w:r>
        <w:rPr>
          <w:highlight w:val="yellow"/>
        </w:rPr>
        <w:t>根据绩效</w:t>
      </w:r>
      <w:r>
        <w:rPr>
          <w:rFonts w:hint="eastAsia"/>
          <w:highlight w:val="yellow"/>
        </w:rPr>
        <w:t>自评</w:t>
      </w:r>
      <w:r>
        <w:rPr>
          <w:highlight w:val="yellow"/>
        </w:rPr>
        <w:t>结果，要求各</w:t>
      </w:r>
      <w:r>
        <w:rPr>
          <w:rFonts w:hint="eastAsia"/>
          <w:highlight w:val="yellow"/>
        </w:rPr>
        <w:t>业务单位</w:t>
      </w:r>
      <w:r>
        <w:rPr>
          <w:highlight w:val="yellow"/>
        </w:rPr>
        <w:t>进一步分析绩效目标未完成的原因，发现部门工作存在的问题，提出整改思路和解决办法，</w:t>
      </w:r>
      <w:r>
        <w:rPr>
          <w:rFonts w:hint="eastAsia"/>
          <w:highlight w:val="yellow"/>
        </w:rPr>
        <w:t>结合问卷中社会公众的相关意见和建议，</w:t>
      </w:r>
      <w:r>
        <w:rPr>
          <w:highlight w:val="yellow"/>
        </w:rPr>
        <w:t>以问题为导向，扎实推进</w:t>
      </w:r>
      <w:r>
        <w:rPr>
          <w:rFonts w:hint="eastAsia"/>
          <w:highlight w:val="yellow"/>
          <w:lang w:eastAsia="zh-CN"/>
        </w:rPr>
        <w:t>我</w:t>
      </w:r>
      <w:r>
        <w:rPr>
          <w:rFonts w:hint="eastAsia"/>
          <w:highlight w:val="yellow"/>
        </w:rPr>
        <w:t>局各项工作</w:t>
      </w:r>
      <w:r>
        <w:rPr>
          <w:highlight w:val="yellow"/>
        </w:rPr>
        <w:t>发展</w:t>
      </w:r>
      <w:r>
        <w:rPr>
          <w:rFonts w:hint="eastAsia"/>
          <w:highlight w:val="yellow"/>
        </w:rPr>
        <w:t>。</w:t>
      </w:r>
    </w:p>
    <w:p>
      <w:pPr>
        <w:pStyle w:val="4"/>
        <w:bidi w:val="0"/>
        <w:rPr>
          <w:color w:val="auto"/>
        </w:rPr>
      </w:pPr>
      <w:bookmarkStart w:id="31" w:name="_Toc32190"/>
      <w:r>
        <w:rPr>
          <w:rFonts w:hint="eastAsia"/>
          <w:color w:val="auto"/>
        </w:rPr>
        <w:t>六、有关建议</w:t>
      </w:r>
      <w:bookmarkEnd w:id="31"/>
    </w:p>
    <w:p>
      <w:pPr>
        <w:pStyle w:val="19"/>
        <w:bidi w:val="0"/>
      </w:pPr>
      <w:r>
        <w:rPr>
          <w:rFonts w:hint="eastAsia"/>
          <w:highlight w:val="yellow"/>
        </w:rPr>
        <w:t>通过此次绩效自评工作的开展，</w:t>
      </w:r>
      <w:r>
        <w:rPr>
          <w:rFonts w:hint="eastAsia"/>
          <w:highlight w:val="yellow"/>
          <w:lang w:eastAsia="zh-CN"/>
        </w:rPr>
        <w:t>我单位</w:t>
      </w:r>
      <w:r>
        <w:rPr>
          <w:rFonts w:hint="eastAsia"/>
          <w:highlight w:val="yellow"/>
        </w:rPr>
        <w:t>意识到自身需加强绩效管理，培养工作人员的绩效管理意识，增加相关人员绩效管理知识性和系统性的培训，使今后绩效管理的工作能够更好的开展。</w:t>
      </w:r>
    </w:p>
    <w:p>
      <w:pPr>
        <w:pStyle w:val="4"/>
        <w:bidi w:val="0"/>
        <w:rPr>
          <w:color w:val="auto"/>
        </w:rPr>
      </w:pPr>
      <w:bookmarkStart w:id="32" w:name="_Toc26117"/>
      <w:r>
        <w:rPr>
          <w:color w:val="auto"/>
        </w:rPr>
        <w:t>七、</w:t>
      </w:r>
      <w:r>
        <w:rPr>
          <w:rFonts w:hint="eastAsia"/>
          <w:color w:val="auto"/>
        </w:rPr>
        <w:t>其他需要说明的问题</w:t>
      </w:r>
      <w:bookmarkEnd w:id="32"/>
    </w:p>
    <w:p>
      <w:pPr>
        <w:pStyle w:val="5"/>
        <w:bidi w:val="0"/>
      </w:pPr>
      <w:bookmarkStart w:id="33" w:name="_Toc15457"/>
      <w:bookmarkStart w:id="34" w:name="_Toc85"/>
      <w:r>
        <w:rPr>
          <w:rFonts w:hint="eastAsia"/>
        </w:rPr>
        <w:t>（一）绩效自评工作经验</w:t>
      </w:r>
      <w:bookmarkEnd w:id="33"/>
      <w:bookmarkEnd w:id="34"/>
    </w:p>
    <w:p>
      <w:pPr>
        <w:pStyle w:val="19"/>
        <w:bidi w:val="0"/>
        <w:rPr>
          <w:highlight w:val="yellow"/>
        </w:rPr>
      </w:pPr>
      <w:r>
        <w:rPr>
          <w:rFonts w:hint="eastAsia"/>
          <w:highlight w:val="yellow"/>
          <w:lang w:val="en-US" w:eastAsia="zh-CN"/>
        </w:rPr>
        <w:t>我</w:t>
      </w:r>
      <w:r>
        <w:rPr>
          <w:rFonts w:hint="eastAsia"/>
          <w:highlight w:val="yellow"/>
        </w:rPr>
        <w:t>单位通过此次部门整体绩效自评，</w:t>
      </w:r>
      <w:r>
        <w:rPr>
          <w:rFonts w:hint="eastAsia"/>
          <w:highlight w:val="yellow"/>
          <w:lang w:eastAsia="zh-CN"/>
        </w:rPr>
        <w:t>我单位</w:t>
      </w:r>
      <w:r>
        <w:rPr>
          <w:rFonts w:hint="eastAsia"/>
          <w:highlight w:val="yellow"/>
        </w:rPr>
        <w:t>充分了解到本级部门的整体运行情况和工作开展进度、成效及不足之处。</w:t>
      </w:r>
    </w:p>
    <w:p>
      <w:pPr>
        <w:pStyle w:val="19"/>
        <w:bidi w:val="0"/>
        <w:rPr>
          <w:highlight w:val="yellow"/>
        </w:rPr>
      </w:pPr>
      <w:r>
        <w:rPr>
          <w:rFonts w:hint="eastAsia"/>
          <w:highlight w:val="yellow"/>
        </w:rPr>
        <w:t>此次评价发现的相关问题和经验，为</w:t>
      </w:r>
      <w:r>
        <w:rPr>
          <w:rFonts w:hint="eastAsia"/>
          <w:highlight w:val="yellow"/>
          <w:lang w:eastAsia="zh-CN"/>
        </w:rPr>
        <w:t>我单位</w:t>
      </w:r>
      <w:r>
        <w:rPr>
          <w:rFonts w:hint="eastAsia"/>
          <w:highlight w:val="yellow"/>
        </w:rPr>
        <w:t>今后的工作规划提供了借鉴、能够指导今后工作实际开展，促使我单位内部管理的系统化和规范化。</w:t>
      </w:r>
    </w:p>
    <w:p>
      <w:pPr>
        <w:pStyle w:val="5"/>
        <w:bidi w:val="0"/>
      </w:pPr>
      <w:bookmarkStart w:id="35" w:name="_Toc5863"/>
      <w:bookmarkStart w:id="36" w:name="_Toc16742"/>
      <w:r>
        <w:rPr>
          <w:rFonts w:hint="eastAsia"/>
        </w:rPr>
        <w:t>（二）绩效自评工作发现的</w:t>
      </w:r>
      <w:r>
        <w:rPr>
          <w:rFonts w:hint="eastAsia"/>
          <w:lang w:val="en-US" w:eastAsia="zh-CN"/>
        </w:rPr>
        <w:t>其他</w:t>
      </w:r>
      <w:r>
        <w:rPr>
          <w:rFonts w:hint="eastAsia"/>
        </w:rPr>
        <w:t>问题</w:t>
      </w:r>
      <w:bookmarkEnd w:id="35"/>
      <w:bookmarkEnd w:id="36"/>
    </w:p>
    <w:p>
      <w:pPr>
        <w:pStyle w:val="19"/>
        <w:bidi w:val="0"/>
        <w:rPr>
          <w:rFonts w:hint="default" w:eastAsia="仿宋"/>
          <w:highlight w:val="yellow"/>
          <w:lang w:val="en-US" w:eastAsia="zh-CN"/>
        </w:rPr>
      </w:pPr>
      <w:bookmarkStart w:id="37" w:name="_Toc32143"/>
      <w:bookmarkStart w:id="38" w:name="_Toc20640"/>
      <w:bookmarkStart w:id="39" w:name="_Toc24424"/>
      <w:r>
        <w:rPr>
          <w:rFonts w:hint="eastAsia"/>
          <w:highlight w:val="yellow"/>
          <w:lang w:val="en-US" w:eastAsia="zh-CN"/>
        </w:rPr>
        <w:t>有其他问题就写，没有就写无。</w:t>
      </w:r>
    </w:p>
    <w:p>
      <w:pPr>
        <w:rPr>
          <w:rFonts w:hint="eastAsia"/>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highlight w:val="yellow"/>
        </w:rPr>
      </w:pPr>
      <w:bookmarkStart w:id="40" w:name="_Toc14584"/>
      <w:r>
        <w:rPr>
          <w:rFonts w:hint="eastAsia"/>
          <w:color w:val="auto"/>
        </w:rPr>
        <w:t>附件1：</w:t>
      </w:r>
      <w:bookmarkEnd w:id="37"/>
      <w:bookmarkStart w:id="41" w:name="_Toc9225"/>
      <w:r>
        <w:rPr>
          <w:rFonts w:hint="eastAsia"/>
          <w:color w:val="auto"/>
          <w:lang w:eastAsia="zh-CN"/>
        </w:rPr>
        <w:t>2021</w:t>
      </w:r>
      <w:r>
        <w:rPr>
          <w:rFonts w:hint="eastAsia"/>
          <w:color w:val="auto"/>
        </w:rPr>
        <w:t>年度部门整体绩效自评表</w:t>
      </w:r>
      <w:bookmarkEnd w:id="38"/>
      <w:bookmarkEnd w:id="39"/>
      <w:bookmarkEnd w:id="40"/>
      <w:bookmarkEnd w:id="41"/>
    </w:p>
    <w:p>
      <w:pPr>
        <w:ind w:firstLine="602" w:firstLineChars="200"/>
        <w:rPr>
          <w:rFonts w:hint="eastAsia" w:ascii="Calibri" w:hAnsi="Calibri" w:cs="Calibri"/>
          <w:b/>
          <w:bCs/>
          <w:sz w:val="30"/>
          <w:szCs w:val="30"/>
          <w:highlight w:val="none"/>
          <w:lang w:val="en-US" w:eastAsia="zh-CN"/>
        </w:rPr>
      </w:pPr>
      <w:r>
        <w:rPr>
          <w:rFonts w:hint="eastAsia" w:ascii="Calibri" w:hAnsi="Calibri" w:cs="Calibri"/>
          <w:b/>
          <w:bCs/>
          <w:sz w:val="30"/>
          <w:szCs w:val="30"/>
          <w:highlight w:val="none"/>
          <w:lang w:val="en-US" w:eastAsia="zh-CN"/>
        </w:rPr>
        <w:t>八、部门整体支出绩效评价指标评分情况</w:t>
      </w:r>
    </w:p>
    <w:p>
      <w:pPr>
        <w:keepNext w:val="0"/>
        <w:keepLines w:val="0"/>
        <w:widowControl/>
        <w:suppressLineNumbers w:val="0"/>
        <w:jc w:val="center"/>
        <w:rPr>
          <w:b/>
          <w:bCs/>
          <w:highlight w:val="none"/>
        </w:rPr>
      </w:pPr>
      <w:r>
        <w:rPr>
          <w:rFonts w:hint="eastAsia" w:ascii="Times New Roman" w:hAnsi="Times New Roman" w:cs="Times New Roman"/>
          <w:b/>
          <w:bCs/>
          <w:kern w:val="2"/>
          <w:sz w:val="24"/>
          <w:szCs w:val="28"/>
          <w:highlight w:val="none"/>
          <w:lang w:val="en-US" w:eastAsia="zh-CN" w:bidi="ar-SA"/>
        </w:rPr>
        <w:t>县委党史研究室</w:t>
      </w:r>
      <w:r>
        <w:rPr>
          <w:rFonts w:hint="eastAsia" w:ascii="Times New Roman" w:hAnsi="Times New Roman" w:cs="Times New Roman" w:eastAsiaTheme="minorEastAsia"/>
          <w:b/>
          <w:bCs/>
          <w:kern w:val="2"/>
          <w:sz w:val="24"/>
          <w:szCs w:val="28"/>
          <w:highlight w:val="none"/>
          <w:lang w:val="en-US" w:eastAsia="zh-CN" w:bidi="ar-SA"/>
        </w:rPr>
        <w:t>202</w:t>
      </w:r>
      <w:r>
        <w:rPr>
          <w:rFonts w:hint="eastAsia" w:ascii="Times New Roman" w:hAnsi="Times New Roman" w:cs="Times New Roman"/>
          <w:b/>
          <w:bCs/>
          <w:kern w:val="2"/>
          <w:sz w:val="24"/>
          <w:szCs w:val="28"/>
          <w:highlight w:val="none"/>
          <w:lang w:val="en-US" w:eastAsia="zh-CN" w:bidi="ar-SA"/>
        </w:rPr>
        <w:t>1</w:t>
      </w:r>
      <w:r>
        <w:rPr>
          <w:rFonts w:hint="eastAsia" w:ascii="Times New Roman" w:hAnsi="Times New Roman" w:cs="Times New Roman" w:eastAsiaTheme="minorEastAsia"/>
          <w:b/>
          <w:bCs/>
          <w:kern w:val="2"/>
          <w:sz w:val="24"/>
          <w:szCs w:val="28"/>
          <w:highlight w:val="none"/>
          <w:lang w:val="en-US" w:eastAsia="zh-CN" w:bidi="ar-SA"/>
        </w:rPr>
        <w:t xml:space="preserve"> 年度部门整体支出绩效评价指标评分表</w:t>
      </w:r>
    </w:p>
    <w:p>
      <w:pPr>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593"/>
        <w:gridCol w:w="1577"/>
        <w:gridCol w:w="3637"/>
        <w:gridCol w:w="5432"/>
        <w:gridCol w:w="1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536"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一级指标</w:t>
            </w:r>
          </w:p>
        </w:tc>
        <w:tc>
          <w:tcPr>
            <w:tcW w:w="593"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二级指标</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三级指标</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指标解释</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指标说明</w:t>
            </w:r>
          </w:p>
        </w:tc>
        <w:tc>
          <w:tcPr>
            <w:tcW w:w="1545"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投入（2</w:t>
            </w:r>
            <w:r>
              <w:rPr>
                <w:rFonts w:hint="default" w:eastAsia="宋体"/>
                <w:kern w:val="0"/>
                <w:sz w:val="16"/>
                <w:szCs w:val="18"/>
                <w:highlight w:val="none"/>
              </w:rPr>
              <w:t>0</w:t>
            </w:r>
            <w:r>
              <w:rPr>
                <w:rFonts w:hint="eastAsia" w:eastAsia="宋体"/>
                <w:kern w:val="0"/>
                <w:sz w:val="16"/>
                <w:szCs w:val="18"/>
                <w:highlight w:val="none"/>
              </w:rPr>
              <w:t>分）</w:t>
            </w: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目标设定（5分）</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绩效目标合理性（2分）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部门所设立的整体绩效目标依据是否充分，是否符合客观实际，用以反映和考核部门整体绩效目标与部门履职、年度工作任务的相符性情况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1、符合国家法律法规、国民经济和社会发展总体规划计</w:t>
            </w:r>
            <w:r>
              <w:rPr>
                <w:rFonts w:hint="default" w:eastAsia="宋体"/>
                <w:kern w:val="0"/>
                <w:sz w:val="16"/>
                <w:szCs w:val="18"/>
                <w:highlight w:val="none"/>
              </w:rPr>
              <w:t>1分；2</w:t>
            </w:r>
            <w:r>
              <w:rPr>
                <w:rFonts w:hint="eastAsia" w:eastAsia="宋体"/>
                <w:kern w:val="0"/>
                <w:sz w:val="16"/>
                <w:szCs w:val="18"/>
                <w:highlight w:val="none"/>
              </w:rPr>
              <w:t>、</w:t>
            </w:r>
            <w:r>
              <w:rPr>
                <w:rFonts w:hint="default" w:eastAsia="宋体"/>
                <w:kern w:val="0"/>
                <w:sz w:val="16"/>
                <w:szCs w:val="18"/>
                <w:highlight w:val="none"/>
              </w:rPr>
              <w:t>符合部门“三定”方案确定的职责计0.5分；3</w:t>
            </w:r>
            <w:r>
              <w:rPr>
                <w:rFonts w:hint="eastAsia" w:eastAsia="宋体"/>
                <w:kern w:val="0"/>
                <w:sz w:val="16"/>
                <w:szCs w:val="18"/>
                <w:highlight w:val="none"/>
              </w:rPr>
              <w:t>、</w:t>
            </w:r>
            <w:r>
              <w:rPr>
                <w:rFonts w:hint="default" w:eastAsia="宋体"/>
                <w:kern w:val="0"/>
                <w:sz w:val="16"/>
                <w:szCs w:val="18"/>
                <w:highlight w:val="none"/>
              </w:rPr>
              <w:t>是否符合部门制定的中长期实施规划计0.5分。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绩效指标明确性（</w:t>
            </w:r>
            <w:r>
              <w:rPr>
                <w:rFonts w:hint="default" w:eastAsia="宋体"/>
                <w:kern w:val="0"/>
                <w:sz w:val="16"/>
                <w:szCs w:val="18"/>
                <w:highlight w:val="none"/>
              </w:rPr>
              <w:t>3</w:t>
            </w:r>
            <w:r>
              <w:rPr>
                <w:rFonts w:hint="eastAsia" w:eastAsia="宋体"/>
                <w:kern w:val="0"/>
                <w:sz w:val="16"/>
                <w:szCs w:val="18"/>
                <w:highlight w:val="none"/>
              </w:rPr>
              <w:t>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部门依据整体绩效目标所设定的绩效指标是否清晰、细化、可衡量，用以反映和考核部门整体绩效目标的明细化情况。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1、将部门整体的绩效目标细化分解为具体的工作任务计</w:t>
            </w:r>
            <w:r>
              <w:rPr>
                <w:rFonts w:hint="default" w:eastAsia="宋体"/>
                <w:kern w:val="0"/>
                <w:sz w:val="16"/>
                <w:szCs w:val="18"/>
                <w:highlight w:val="none"/>
              </w:rPr>
              <w:t>1</w:t>
            </w:r>
            <w:r>
              <w:rPr>
                <w:rFonts w:hint="eastAsia" w:eastAsia="宋体"/>
                <w:kern w:val="0"/>
                <w:sz w:val="16"/>
                <w:szCs w:val="18"/>
                <w:highlight w:val="none"/>
              </w:rPr>
              <w:t>分；2、通过清晰、可衡量的指标值予以体现计</w:t>
            </w:r>
            <w:r>
              <w:rPr>
                <w:rFonts w:hint="default" w:eastAsia="宋体"/>
                <w:kern w:val="0"/>
                <w:sz w:val="16"/>
                <w:szCs w:val="18"/>
                <w:highlight w:val="none"/>
              </w:rPr>
              <w:t>0.5</w:t>
            </w:r>
            <w:r>
              <w:rPr>
                <w:rFonts w:hint="eastAsia" w:eastAsia="宋体"/>
                <w:kern w:val="0"/>
                <w:sz w:val="16"/>
                <w:szCs w:val="18"/>
                <w:highlight w:val="none"/>
              </w:rPr>
              <w:t>分；</w:t>
            </w:r>
            <w:r>
              <w:rPr>
                <w:rFonts w:hint="default" w:eastAsia="宋体"/>
                <w:kern w:val="0"/>
                <w:sz w:val="16"/>
                <w:szCs w:val="18"/>
                <w:highlight w:val="none"/>
              </w:rPr>
              <w:t>3</w:t>
            </w:r>
            <w:r>
              <w:rPr>
                <w:rFonts w:hint="eastAsia" w:eastAsia="宋体"/>
                <w:kern w:val="0"/>
                <w:sz w:val="16"/>
                <w:szCs w:val="18"/>
                <w:highlight w:val="none"/>
              </w:rPr>
              <w:t>、与部门年度的任务数或计划数相对应计</w:t>
            </w:r>
            <w:r>
              <w:rPr>
                <w:rFonts w:hint="default" w:eastAsia="宋体"/>
                <w:kern w:val="0"/>
                <w:sz w:val="16"/>
                <w:szCs w:val="18"/>
                <w:highlight w:val="none"/>
              </w:rPr>
              <w:t>0.5</w:t>
            </w:r>
            <w:r>
              <w:rPr>
                <w:rFonts w:hint="eastAsia" w:eastAsia="宋体"/>
                <w:kern w:val="0"/>
                <w:sz w:val="16"/>
                <w:szCs w:val="18"/>
                <w:highlight w:val="none"/>
              </w:rPr>
              <w:t>分；4、与本年度部门预算资金相匹配计</w:t>
            </w:r>
            <w:r>
              <w:rPr>
                <w:rFonts w:hint="default" w:eastAsia="宋体"/>
                <w:kern w:val="0"/>
                <w:sz w:val="16"/>
                <w:szCs w:val="18"/>
                <w:highlight w:val="none"/>
              </w:rPr>
              <w:t>1</w:t>
            </w:r>
            <w:r>
              <w:rPr>
                <w:rFonts w:hint="eastAsia" w:eastAsia="宋体"/>
                <w:kern w:val="0"/>
                <w:sz w:val="16"/>
                <w:szCs w:val="18"/>
                <w:highlight w:val="none"/>
              </w:rPr>
              <w:t>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3</w:t>
            </w:r>
            <w:bookmarkStart w:id="42" w:name="_GoBack"/>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预算配置（1</w:t>
            </w:r>
            <w:r>
              <w:rPr>
                <w:rFonts w:hint="default" w:eastAsia="宋体"/>
                <w:kern w:val="0"/>
                <w:sz w:val="16"/>
                <w:szCs w:val="18"/>
                <w:highlight w:val="none"/>
              </w:rPr>
              <w:t>5</w:t>
            </w:r>
            <w:r>
              <w:rPr>
                <w:rFonts w:hint="eastAsia" w:eastAsia="宋体"/>
                <w:kern w:val="0"/>
                <w:sz w:val="16"/>
                <w:szCs w:val="18"/>
                <w:highlight w:val="none"/>
              </w:rPr>
              <w:t>分）</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在职人员控制率（</w:t>
            </w:r>
            <w:r>
              <w:rPr>
                <w:rFonts w:hint="default" w:eastAsia="宋体"/>
                <w:kern w:val="0"/>
                <w:sz w:val="16"/>
                <w:szCs w:val="18"/>
                <w:highlight w:val="none"/>
              </w:rPr>
              <w:t>5</w:t>
            </w:r>
            <w:r>
              <w:rPr>
                <w:rFonts w:hint="eastAsia" w:eastAsia="宋体"/>
                <w:kern w:val="0"/>
                <w:sz w:val="16"/>
                <w:szCs w:val="18"/>
                <w:highlight w:val="none"/>
              </w:rPr>
              <w:t>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部门本年度实际在职人员数与编制数的比率，用以反映和考核部门对人员成本的控制程度。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在职人员控制率</w:t>
            </w:r>
            <w:r>
              <w:rPr>
                <w:rFonts w:hint="default" w:eastAsia="宋体"/>
                <w:kern w:val="0"/>
                <w:sz w:val="16"/>
                <w:szCs w:val="18"/>
                <w:highlight w:val="none"/>
              </w:rPr>
              <w:t>=（在职人员数/编制数）×100%小于或等于1计5分，否则按比例计分。在职人员数：部门实际在职人数，以财</w:t>
            </w:r>
            <w:r>
              <w:rPr>
                <w:rFonts w:hint="default" w:eastAsia="宋体"/>
                <w:kern w:val="0"/>
                <w:sz w:val="16"/>
                <w:szCs w:val="18"/>
                <w:highlight w:val="none"/>
              </w:rPr>
              <w:cr/>
            </w:r>
            <w:r>
              <w:rPr>
                <w:rFonts w:hint="default" w:eastAsia="宋体"/>
                <w:kern w:val="0"/>
                <w:sz w:val="16"/>
                <w:szCs w:val="18"/>
                <w:highlight w:val="none"/>
              </w:rPr>
              <w:t>政部确定的部门决算编制口径为准。编制数：机构编制部门核定批复的部门的人员编制数。</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“三公经费”变动率（</w:t>
            </w:r>
            <w:r>
              <w:rPr>
                <w:rFonts w:hint="default" w:eastAsia="宋体"/>
                <w:kern w:val="0"/>
                <w:sz w:val="16"/>
                <w:szCs w:val="18"/>
                <w:highlight w:val="none"/>
              </w:rPr>
              <w:t>5</w:t>
            </w:r>
            <w:r>
              <w:rPr>
                <w:rFonts w:hint="eastAsia" w:eastAsia="宋体"/>
                <w:kern w:val="0"/>
                <w:sz w:val="16"/>
                <w:szCs w:val="18"/>
                <w:highlight w:val="none"/>
              </w:rPr>
              <w:t>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部门本年度“三公经费”预算数与上年度“三公经费”预算数的变动比率，用以反映和考核部门对控制重点行政成本的努力程度。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“三公经费”变动率</w:t>
            </w:r>
            <w:r>
              <w:rPr>
                <w:rFonts w:hint="default" w:eastAsia="宋体"/>
                <w:kern w:val="0"/>
                <w:sz w:val="16"/>
                <w:szCs w:val="18"/>
                <w:highlight w:val="none"/>
              </w:rPr>
              <w:t>=[（本年度“三公经费”总额-上年度“三</w:t>
            </w:r>
            <w:r>
              <w:rPr>
                <w:rFonts w:hint="default" w:eastAsia="宋体"/>
                <w:kern w:val="0"/>
                <w:sz w:val="16"/>
                <w:szCs w:val="18"/>
                <w:highlight w:val="none"/>
              </w:rPr>
              <w:cr/>
            </w:r>
            <w:r>
              <w:rPr>
                <w:rFonts w:hint="default" w:eastAsia="宋体"/>
                <w:kern w:val="0"/>
                <w:sz w:val="16"/>
                <w:szCs w:val="18"/>
                <w:highlight w:val="none"/>
              </w:rPr>
              <w:t>公经费”总额）/上年度“三公经费”总额]×100%。下降的计5分，增加的按比例扣减。</w:t>
            </w:r>
            <w:r>
              <w:rPr>
                <w:rFonts w:hint="default" w:eastAsia="宋体"/>
                <w:kern w:val="0"/>
                <w:sz w:val="16"/>
                <w:szCs w:val="18"/>
                <w:highlight w:val="none"/>
              </w:rPr>
              <w:cr/>
            </w:r>
            <w:r>
              <w:rPr>
                <w:rFonts w:hint="default" w:eastAsia="宋体"/>
                <w:kern w:val="0"/>
                <w:sz w:val="16"/>
                <w:szCs w:val="18"/>
                <w:highlight w:val="none"/>
              </w:rPr>
              <w:t>“三公经费”：年度预算安排的因公出国（境）费、公务车辆购置及运行费和公务招待费。</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重点支出安排率（</w:t>
            </w:r>
            <w:r>
              <w:rPr>
                <w:rFonts w:hint="default" w:eastAsia="宋体"/>
                <w:kern w:val="0"/>
                <w:sz w:val="16"/>
                <w:szCs w:val="18"/>
                <w:highlight w:val="none"/>
              </w:rPr>
              <w:t>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部门本年度预算安排的重点项目支出与部门项目总支出的比率，用以反映和考核部门对履行主要职责或完成重点任务的保障程度。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重点支出安排率</w:t>
            </w:r>
            <w:r>
              <w:rPr>
                <w:rFonts w:hint="default" w:eastAsia="宋体"/>
                <w:kern w:val="0"/>
                <w:sz w:val="16"/>
                <w:szCs w:val="18"/>
                <w:highlight w:val="none"/>
              </w:rPr>
              <w:t>=（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过程（4</w:t>
            </w:r>
            <w:r>
              <w:rPr>
                <w:rFonts w:hint="default" w:eastAsia="宋体"/>
                <w:kern w:val="0"/>
                <w:sz w:val="16"/>
                <w:szCs w:val="18"/>
                <w:highlight w:val="none"/>
              </w:rPr>
              <w:t>0</w:t>
            </w:r>
            <w:r>
              <w:rPr>
                <w:rFonts w:hint="eastAsia" w:eastAsia="宋体"/>
                <w:kern w:val="0"/>
                <w:sz w:val="16"/>
                <w:szCs w:val="18"/>
                <w:highlight w:val="none"/>
              </w:rPr>
              <w:t>分）</w:t>
            </w: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预算执行（2</w:t>
            </w:r>
            <w:r>
              <w:rPr>
                <w:rFonts w:hint="default" w:eastAsia="宋体"/>
                <w:kern w:val="0"/>
                <w:sz w:val="16"/>
                <w:szCs w:val="18"/>
                <w:highlight w:val="none"/>
              </w:rPr>
              <w:t>3</w:t>
            </w:r>
            <w:r>
              <w:rPr>
                <w:rFonts w:hint="eastAsia" w:eastAsia="宋体"/>
                <w:kern w:val="0"/>
                <w:sz w:val="16"/>
                <w:szCs w:val="18"/>
                <w:highlight w:val="none"/>
              </w:rPr>
              <w:t>分）</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预算完成率（4分）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部门本年度预算完成数与预算数的比率，用以反映和考核部门预算完成程度。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预算完成率</w:t>
            </w:r>
            <w:r>
              <w:rPr>
                <w:rFonts w:hint="default" w:eastAsia="宋体"/>
                <w:kern w:val="0"/>
                <w:sz w:val="16"/>
                <w:szCs w:val="18"/>
                <w:highlight w:val="none"/>
              </w:rPr>
              <w:t>=（预算完成数/预算数）×100%。完成年初预算计4分，未完成年初预算按比例扣减，预算完成数：部门本年度实际完成的预算数。预算数：财政部门批复的本年度部门预算数。</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预算调整率（2分）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部门本年度预算调整数与预算数的比率，用以反映和考核部门预算的调整程度。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预算调整率</w:t>
            </w:r>
            <w:r>
              <w:rPr>
                <w:rFonts w:hint="default" w:eastAsia="宋体"/>
                <w:kern w:val="0"/>
                <w:sz w:val="16"/>
                <w:szCs w:val="18"/>
                <w:highlight w:val="none"/>
              </w:rPr>
              <w:t>=（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支付进度率（2分）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部门实际支付进度与既定支付进度的比率，用以反映和考核部门预算执行的及时性和均衡性程度。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支付进度率</w:t>
            </w:r>
            <w:r>
              <w:rPr>
                <w:rFonts w:hint="default" w:eastAsia="宋体"/>
                <w:kern w:val="0"/>
                <w:sz w:val="16"/>
                <w:szCs w:val="18"/>
                <w:highlight w:val="none"/>
              </w:rPr>
              <w:t>=（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w:t>
            </w:r>
            <w:r>
              <w:rPr>
                <w:rFonts w:hint="eastAsia" w:eastAsia="宋体"/>
                <w:kern w:val="0"/>
                <w:sz w:val="16"/>
                <w:szCs w:val="18"/>
                <w:highlight w:val="none"/>
              </w:rPr>
              <w:t>，在某一时点应达到的支付进度（比率）。</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结转结余控制率（4分）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部门本年度结转结余总额与上年结转结余总额增减比例，用以反映和考核部门对存量资金的实际控制程度。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结转结余控制率</w:t>
            </w:r>
            <w:r>
              <w:rPr>
                <w:rFonts w:hint="default" w:eastAsia="宋体"/>
                <w:kern w:val="0"/>
                <w:sz w:val="16"/>
                <w:szCs w:val="18"/>
                <w:highlight w:val="none"/>
              </w:rPr>
              <w:t>=（本年结转结余总额-上年结转结余总额）/上年结转结余总额×100%。低于15%的计4分，每超过5个百分点扣1分，扣完为止。结转结余总额：部门本年度的结转资金与结余资金之和（以决算数为准）。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公用经费控制率（4分）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部门本年度实际支出的公用经费总额与预算安排的公用经费总额的比率，用以反映和考核部门对机构运转成本的实际控制程度。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公用经费控制率</w:t>
            </w:r>
            <w:r>
              <w:rPr>
                <w:rFonts w:hint="default" w:eastAsia="宋体"/>
                <w:kern w:val="0"/>
                <w:sz w:val="16"/>
                <w:szCs w:val="18"/>
                <w:highlight w:val="none"/>
              </w:rPr>
              <w:t>=（实际支出公用经费总额/预算安排公用经费总额）×100%。为100%的计4分，每超过1个百分点扣0.1分，扣完为止。</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“三公经费”控制率（3分）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部门本年度“三公经费”实际支出数与预算安排数的比率，用以反映和考核部门对“三公经费”的实际控制程度。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“三公经费”控制率</w:t>
            </w:r>
            <w:r>
              <w:rPr>
                <w:rFonts w:hint="default" w:eastAsia="宋体"/>
                <w:kern w:val="0"/>
                <w:sz w:val="16"/>
                <w:szCs w:val="18"/>
                <w:highlight w:val="none"/>
              </w:rPr>
              <w:t>=（“三公经费”实际支出数/“三公经费”预算安排数）×100%。为100%的计3分，每超过1个百分点扣0.5分，扣完为止。</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政府采购执行率（4分）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部门本年度实际政府采购金额与年初政府采购预算的比率，用以反映和考核部门政府采购预算执行情况。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政府采购执行率</w:t>
            </w:r>
            <w:r>
              <w:rPr>
                <w:rFonts w:hint="default" w:eastAsia="宋体"/>
                <w:kern w:val="0"/>
                <w:sz w:val="16"/>
                <w:szCs w:val="18"/>
                <w:highlight w:val="none"/>
              </w:rPr>
              <w:t>=（实际政府采购金额/政府采购预算数）×100%，为100%的计2分，每低于1个百分点扣0.5分，扣完为止；政</w:t>
            </w:r>
            <w:r>
              <w:rPr>
                <w:rFonts w:hint="eastAsia" w:eastAsia="宋体"/>
                <w:kern w:val="0"/>
                <w:sz w:val="16"/>
                <w:szCs w:val="18"/>
                <w:highlight w:val="none"/>
              </w:rPr>
              <w:t>府采购预算：采购机关根据事业发展计划和行政任务编制的、并经过规定程序批准的年度政府采购计划。</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预算管理（1</w:t>
            </w:r>
            <w:r>
              <w:rPr>
                <w:rFonts w:hint="default" w:eastAsia="宋体"/>
                <w:kern w:val="0"/>
                <w:sz w:val="16"/>
                <w:szCs w:val="18"/>
                <w:highlight w:val="none"/>
              </w:rPr>
              <w:t>2</w:t>
            </w:r>
            <w:r>
              <w:rPr>
                <w:rFonts w:hint="eastAsia" w:eastAsia="宋体"/>
                <w:kern w:val="0"/>
                <w:sz w:val="16"/>
                <w:szCs w:val="18"/>
                <w:highlight w:val="none"/>
              </w:rPr>
              <w:t>分）</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管理制度健全性（4分）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部门为加强预算管理、规范财务行为而制定的管理制度是否健全完整，用以反映和考核部门预算管理制度对完成主要职责或促进事业发展的保障情况。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已制定或具有预算资金管理办法、内部财务管理制度、会计核算制度等管理制度计</w:t>
            </w:r>
            <w:r>
              <w:rPr>
                <w:rFonts w:hint="default" w:eastAsia="宋体"/>
                <w:kern w:val="0"/>
                <w:sz w:val="16"/>
                <w:szCs w:val="18"/>
                <w:highlight w:val="none"/>
              </w:rPr>
              <w:t>1分；相关管理制度合法、合规、完整计0.5分；相关管理制度得到有效执行计0.5分。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资金使用合规性（5分）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部门使用预算资金是否符合相关的预算财务管理制度的规定，用以反映和考核部门预算资金的规范运行情况。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default" w:eastAsia="宋体"/>
                <w:kern w:val="0"/>
                <w:sz w:val="16"/>
                <w:szCs w:val="18"/>
                <w:highlight w:val="none"/>
              </w:rPr>
              <w:t>1、符合国家财经法规和财务管理制度规定以及有关专项资金管理办法的规定计1分；2、资金的拨付有完整的审批程序和手续计1分；3、项目的重大开支经过评估论证计1分；4、符合部门预算批复的用途计1分；5、不存在截留、挤占、挪用、虚列支出等情况计1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预决算信息公开性（2分）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部门是否按照政府信息公开有关规定公开相关预决算信息，用以反映和考核部门预决算管理的公开透明情况。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default" w:eastAsia="宋体"/>
                <w:kern w:val="0"/>
                <w:sz w:val="16"/>
                <w:szCs w:val="18"/>
                <w:highlight w:val="none"/>
              </w:rPr>
              <w:t>1、按规定内容公开预决算信息计1分；2、按规定时限公开预决算信息计1分。预决算信息是指与部门预算、执行、决算、监督、绩效等管理相关的信息</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基础信息完善性（3分）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部门基础信息是否完善，用以反映和考核基础信息对预算管理工作的支撑情况。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default" w:eastAsia="宋体"/>
                <w:kern w:val="0"/>
                <w:sz w:val="16"/>
                <w:szCs w:val="18"/>
                <w:highlight w:val="none"/>
              </w:rPr>
              <w:t>1、基础数据信息和会计信息资料真实计1分；2、基础数据信息和会计信息资料完整计1分；3、基础数据信息和会计信息资料准确计1分。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资产管理（5分）</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管理制度健全性（2分）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部门为加强资产管理、规范资产管理行为而制定的管理制度是否健全完整，用以反映和考核部门资产管理制度对完成主要职责或促进社会发展的保情况。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default" w:eastAsia="宋体"/>
                <w:kern w:val="0"/>
                <w:sz w:val="16"/>
                <w:szCs w:val="18"/>
                <w:highlight w:val="none"/>
              </w:rPr>
              <w:t> 1、制定或具有资产管理制度计1分；2、相关资金管理制度合法、合规、完整计0.5分；3、相关资产管理制度得到有效执行计0.5分。 </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资产管理安全性（2分）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部门的资产是否保存完整、使用合规、配置合理、处置规范、收入及时足额上缴，用以反映和考核部门资产安全运行情况。</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default" w:eastAsia="宋体"/>
                <w:kern w:val="0"/>
                <w:sz w:val="16"/>
                <w:szCs w:val="18"/>
                <w:highlight w:val="none"/>
              </w:rPr>
              <w:t>1、资产保存完整计0.4分；2、资产配置合理计0.4分；3、资产处置规范计0.4分；4、资产账务管理合规、帐实相符计0.4分；5、资产有偿使用及处收入及时足额上缴计0.4分。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固定资产利用率（1分）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部门实际在用固定资产总额与所有固定资产总额的比率，用以反映和考核部门固定资产使用效率程度。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固定资产利用率</w:t>
            </w:r>
            <w:r>
              <w:rPr>
                <w:rFonts w:hint="default" w:eastAsia="宋体"/>
                <w:kern w:val="0"/>
                <w:sz w:val="16"/>
                <w:szCs w:val="18"/>
                <w:highlight w:val="none"/>
              </w:rPr>
              <w:t>=（实际在用固定资产总额/所有固定资产总额）×100%。利用率为100%的计1分，每降1个百分点扣0.1分，扣完为止。</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536"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产出（2</w:t>
            </w:r>
            <w:r>
              <w:rPr>
                <w:rFonts w:hint="default" w:eastAsia="宋体"/>
                <w:kern w:val="0"/>
                <w:sz w:val="16"/>
                <w:szCs w:val="18"/>
                <w:highlight w:val="none"/>
              </w:rPr>
              <w:t>0</w:t>
            </w:r>
            <w:r>
              <w:rPr>
                <w:rFonts w:hint="eastAsia" w:eastAsia="宋体"/>
                <w:kern w:val="0"/>
                <w:sz w:val="16"/>
                <w:szCs w:val="18"/>
                <w:highlight w:val="none"/>
              </w:rPr>
              <w:t>分）</w:t>
            </w: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职责履行</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实际完成率（5分）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部门履行职责而实际完成工作数与计划工作数的比率，以反映和考核部门履职工作任务目标的实现程度。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实际完成率得分</w:t>
            </w:r>
            <w:r>
              <w:rPr>
                <w:rFonts w:hint="default" w:eastAsia="宋体"/>
                <w:kern w:val="0"/>
                <w:sz w:val="16"/>
                <w:szCs w:val="18"/>
                <w:highlight w:val="none"/>
              </w:rPr>
              <w:t>=完成县委县政府绩效考核得分或上级主管部门考核指标得分/指标分值*5分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完成及时率（4分）</w:t>
            </w:r>
          </w:p>
        </w:tc>
        <w:tc>
          <w:tcPr>
            <w:tcW w:w="363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部门在规定时限内及时完成的实际工作数与计划工作数的比率</w:t>
            </w:r>
            <w:r>
              <w:rPr>
                <w:rFonts w:hint="default" w:eastAsia="宋体"/>
                <w:kern w:val="0"/>
                <w:sz w:val="16"/>
                <w:szCs w:val="18"/>
                <w:highlight w:val="none"/>
              </w:rPr>
              <w:t>,用以反映和考核部门履职时效目标的实现程度。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完成及时率</w:t>
            </w:r>
            <w:r>
              <w:rPr>
                <w:rFonts w:hint="default" w:eastAsia="宋体"/>
                <w:kern w:val="0"/>
                <w:sz w:val="16"/>
                <w:szCs w:val="18"/>
                <w:highlight w:val="none"/>
              </w:rPr>
              <w:t>=（及时完成实际工作数/计划工作数）×100%。1-4季度各得1分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质量达标率（5分）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达到质量标准（绩效标准值）的实际工作数与计划工作数的比率</w:t>
            </w:r>
            <w:r>
              <w:rPr>
                <w:rFonts w:hint="default" w:eastAsia="宋体"/>
                <w:kern w:val="0"/>
                <w:sz w:val="16"/>
                <w:szCs w:val="18"/>
                <w:highlight w:val="none"/>
              </w:rPr>
              <w:t>,用以反映和考核部门履职质量目标的实现程度。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质量达标率</w:t>
            </w:r>
            <w:r>
              <w:rPr>
                <w:rFonts w:hint="default" w:eastAsia="宋体"/>
                <w:kern w:val="0"/>
                <w:sz w:val="16"/>
                <w:szCs w:val="18"/>
                <w:highlight w:val="none"/>
              </w:rPr>
              <w:t>=（质量达标实际工作数/计划工作数）×100%。实际得分=达标率*5分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重点工作办结率（6分）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部门年度重点工作实际完成数与交办或下达数的比率，用以反映部门对重点工作的办理落实程度。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重点工作办结率</w:t>
            </w:r>
            <w:r>
              <w:rPr>
                <w:rFonts w:hint="default" w:eastAsia="宋体"/>
                <w:kern w:val="0"/>
                <w:sz w:val="16"/>
                <w:szCs w:val="18"/>
                <w:highlight w:val="none"/>
              </w:rPr>
              <w:t>=（重点工作实际完成数/交办或下达数）×100%。实际得分=办结率*6分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效果（2</w:t>
            </w:r>
            <w:r>
              <w:rPr>
                <w:rFonts w:hint="default" w:eastAsia="宋体"/>
                <w:kern w:val="0"/>
                <w:sz w:val="16"/>
                <w:szCs w:val="18"/>
                <w:highlight w:val="none"/>
              </w:rPr>
              <w:t>0</w:t>
            </w:r>
            <w:r>
              <w:rPr>
                <w:rFonts w:hint="eastAsia" w:eastAsia="宋体"/>
                <w:kern w:val="0"/>
                <w:sz w:val="16"/>
                <w:szCs w:val="18"/>
                <w:highlight w:val="none"/>
              </w:rPr>
              <w:t>分）</w:t>
            </w:r>
          </w:p>
        </w:tc>
        <w:tc>
          <w:tcPr>
            <w:tcW w:w="593" w:type="dxa"/>
            <w:vMerge w:val="restart"/>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履职效益（2</w:t>
            </w:r>
            <w:r>
              <w:rPr>
                <w:rFonts w:hint="default" w:eastAsia="宋体"/>
                <w:kern w:val="0"/>
                <w:sz w:val="16"/>
                <w:szCs w:val="18"/>
                <w:highlight w:val="none"/>
              </w:rPr>
              <w:t>0</w:t>
            </w:r>
            <w:r>
              <w:rPr>
                <w:rFonts w:hint="eastAsia" w:eastAsia="宋体"/>
                <w:kern w:val="0"/>
                <w:sz w:val="16"/>
                <w:szCs w:val="18"/>
                <w:highlight w:val="none"/>
              </w:rPr>
              <w:t>分）</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经济效益（5分）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部门履行职责对经济发展所带来的直接或间接影响。</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按经济效益实现程度计算得分（5分）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社会效益（5分）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履行部门职责对社会发展所带来的直接或间接影响。</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按社会效益实现程度计算得分（5分）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行政效益（5分）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促进部门改革文风会风，加强经费及资产管理，推动网上办事，提高行政效率。</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降低行政成果较好计6分；一般3分；无效果或者效果不明显0分。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593" w:type="dxa"/>
            <w:vMerge w:val="continue"/>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社会公众或服务对象满意度（5分）</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r>
              <w:rPr>
                <w:rFonts w:hint="eastAsia" w:eastAsia="宋体"/>
                <w:kern w:val="0"/>
                <w:sz w:val="16"/>
                <w:szCs w:val="18"/>
                <w:highlight w:val="none"/>
              </w:rPr>
              <w:t>社会公众或部门的服务对象对部门履职效果的满意程度。</w:t>
            </w: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default" w:eastAsia="宋体"/>
                <w:kern w:val="0"/>
                <w:sz w:val="16"/>
                <w:szCs w:val="18"/>
                <w:highlight w:val="none"/>
              </w:rPr>
              <w:t>90%（含）以上计5分；80%（含）-90%，计4分；70%（含）-80%，计3分；60%（含）-70%，计2分；低于60%计0分。</w:t>
            </w:r>
          </w:p>
        </w:tc>
        <w:tc>
          <w:tcPr>
            <w:tcW w:w="1545" w:type="dxa"/>
          </w:tcPr>
          <w:p>
            <w:pPr>
              <w:pStyle w:val="25"/>
              <w:keepNext w:val="0"/>
              <w:keepLines w:val="0"/>
              <w:suppressLineNumbers w:val="0"/>
              <w:spacing w:after="0" w:afterAutospacing="0"/>
              <w:ind w:left="0" w:right="0" w:firstLine="0" w:firstLineChars="0"/>
              <w:rPr>
                <w:rFonts w:hint="eastAsia" w:eastAsia="宋体"/>
                <w:kern w:val="0"/>
                <w:sz w:val="16"/>
                <w:szCs w:val="18"/>
                <w:highlight w:val="none"/>
                <w:lang w:val="en-US" w:eastAsia="zh-CN"/>
              </w:rPr>
            </w:pPr>
            <w:r>
              <w:rPr>
                <w:rFonts w:hint="eastAsia" w:eastAsia="宋体"/>
                <w:kern w:val="0"/>
                <w:sz w:val="16"/>
                <w:szCs w:val="1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6"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总分</w:t>
            </w:r>
          </w:p>
        </w:tc>
        <w:tc>
          <w:tcPr>
            <w:tcW w:w="593"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1</w:t>
            </w:r>
            <w:r>
              <w:rPr>
                <w:rFonts w:hint="default" w:eastAsia="宋体"/>
                <w:kern w:val="0"/>
                <w:sz w:val="16"/>
                <w:szCs w:val="18"/>
                <w:highlight w:val="none"/>
              </w:rPr>
              <w:t>00</w:t>
            </w:r>
          </w:p>
        </w:tc>
        <w:tc>
          <w:tcPr>
            <w:tcW w:w="1577"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r>
              <w:rPr>
                <w:rFonts w:hint="eastAsia" w:eastAsia="宋体"/>
                <w:kern w:val="0"/>
                <w:sz w:val="16"/>
                <w:szCs w:val="18"/>
                <w:highlight w:val="none"/>
              </w:rPr>
              <w:t>1</w:t>
            </w:r>
            <w:r>
              <w:rPr>
                <w:rFonts w:hint="default" w:eastAsia="宋体"/>
                <w:kern w:val="0"/>
                <w:sz w:val="16"/>
                <w:szCs w:val="18"/>
                <w:highlight w:val="none"/>
              </w:rPr>
              <w:t>00</w:t>
            </w:r>
          </w:p>
        </w:tc>
        <w:tc>
          <w:tcPr>
            <w:tcW w:w="3637" w:type="dxa"/>
          </w:tcPr>
          <w:p>
            <w:pPr>
              <w:pStyle w:val="25"/>
              <w:keepNext w:val="0"/>
              <w:keepLines w:val="0"/>
              <w:suppressLineNumbers w:val="0"/>
              <w:spacing w:after="0" w:afterAutospacing="0"/>
              <w:ind w:left="0" w:right="0" w:firstLine="160"/>
              <w:rPr>
                <w:rFonts w:hint="default" w:eastAsia="宋体"/>
                <w:kern w:val="0"/>
                <w:sz w:val="16"/>
                <w:szCs w:val="18"/>
                <w:highlight w:val="none"/>
              </w:rPr>
            </w:pPr>
          </w:p>
        </w:tc>
        <w:tc>
          <w:tcPr>
            <w:tcW w:w="5432"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rPr>
            </w:pPr>
          </w:p>
        </w:tc>
        <w:tc>
          <w:tcPr>
            <w:tcW w:w="1545" w:type="dxa"/>
          </w:tcPr>
          <w:p>
            <w:pPr>
              <w:pStyle w:val="25"/>
              <w:keepNext w:val="0"/>
              <w:keepLines w:val="0"/>
              <w:suppressLineNumbers w:val="0"/>
              <w:spacing w:after="0" w:afterAutospacing="0"/>
              <w:ind w:left="0" w:right="0" w:firstLine="0" w:firstLineChars="0"/>
              <w:rPr>
                <w:rFonts w:hint="default" w:eastAsia="宋体"/>
                <w:kern w:val="0"/>
                <w:sz w:val="16"/>
                <w:szCs w:val="18"/>
                <w:highlight w:val="none"/>
                <w:lang w:val="en-US" w:eastAsia="zh-CN"/>
              </w:rPr>
            </w:pPr>
            <w:r>
              <w:rPr>
                <w:rFonts w:hint="eastAsia" w:eastAsia="宋体"/>
                <w:kern w:val="0"/>
                <w:sz w:val="16"/>
                <w:szCs w:val="18"/>
                <w:highlight w:val="none"/>
                <w:lang w:val="en-US" w:eastAsia="zh-CN"/>
              </w:rPr>
              <w:t>100</w:t>
            </w:r>
          </w:p>
        </w:tc>
      </w:tr>
    </w:tbl>
    <w:p>
      <w:pPr>
        <w:pStyle w:val="19"/>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3MzllN2FmNDJjYzI2MzFjZGQ0YzczOTdlOGRmZWE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3E7048F"/>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096F17"/>
    <w:rsid w:val="238C349D"/>
    <w:rsid w:val="23AC70BE"/>
    <w:rsid w:val="25795502"/>
    <w:rsid w:val="274970C1"/>
    <w:rsid w:val="28382B82"/>
    <w:rsid w:val="288C42DB"/>
    <w:rsid w:val="2B147896"/>
    <w:rsid w:val="2B25139B"/>
    <w:rsid w:val="2CF66F3B"/>
    <w:rsid w:val="2E3B1D53"/>
    <w:rsid w:val="2FE87747"/>
    <w:rsid w:val="3088385B"/>
    <w:rsid w:val="30B9326C"/>
    <w:rsid w:val="3184492D"/>
    <w:rsid w:val="3229411A"/>
    <w:rsid w:val="331D28ED"/>
    <w:rsid w:val="335509C7"/>
    <w:rsid w:val="3384464E"/>
    <w:rsid w:val="352A0F17"/>
    <w:rsid w:val="35323F4D"/>
    <w:rsid w:val="362F5208"/>
    <w:rsid w:val="364D7507"/>
    <w:rsid w:val="36853699"/>
    <w:rsid w:val="373077D8"/>
    <w:rsid w:val="37C379D9"/>
    <w:rsid w:val="383E476D"/>
    <w:rsid w:val="3902565F"/>
    <w:rsid w:val="39504F05"/>
    <w:rsid w:val="39694146"/>
    <w:rsid w:val="3B8E0BEC"/>
    <w:rsid w:val="3C1259C9"/>
    <w:rsid w:val="3D162FD9"/>
    <w:rsid w:val="3D606B02"/>
    <w:rsid w:val="3DB053D5"/>
    <w:rsid w:val="3DBB4886"/>
    <w:rsid w:val="3DEA26E4"/>
    <w:rsid w:val="3E823CC7"/>
    <w:rsid w:val="3E873D85"/>
    <w:rsid w:val="3EE01EF4"/>
    <w:rsid w:val="3F364B9D"/>
    <w:rsid w:val="3FA54A93"/>
    <w:rsid w:val="40093884"/>
    <w:rsid w:val="404D4025"/>
    <w:rsid w:val="40580367"/>
    <w:rsid w:val="41BA54AD"/>
    <w:rsid w:val="41DA5F81"/>
    <w:rsid w:val="42363025"/>
    <w:rsid w:val="426274DE"/>
    <w:rsid w:val="428271C8"/>
    <w:rsid w:val="439315CA"/>
    <w:rsid w:val="43EF7CB6"/>
    <w:rsid w:val="4404488A"/>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512F199A"/>
    <w:rsid w:val="521774C0"/>
    <w:rsid w:val="523F7E77"/>
    <w:rsid w:val="54087C43"/>
    <w:rsid w:val="54151AB3"/>
    <w:rsid w:val="547C2982"/>
    <w:rsid w:val="553D7376"/>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F73BE2"/>
    <w:rsid w:val="608A1152"/>
    <w:rsid w:val="609D521D"/>
    <w:rsid w:val="61382481"/>
    <w:rsid w:val="61BF196A"/>
    <w:rsid w:val="61F11689"/>
    <w:rsid w:val="62600656"/>
    <w:rsid w:val="62A44963"/>
    <w:rsid w:val="62EA2C49"/>
    <w:rsid w:val="631E05FA"/>
    <w:rsid w:val="63436BA2"/>
    <w:rsid w:val="63963699"/>
    <w:rsid w:val="65490021"/>
    <w:rsid w:val="65900A51"/>
    <w:rsid w:val="65FC37D4"/>
    <w:rsid w:val="665935D9"/>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E401DF4"/>
    <w:rsid w:val="6F46035D"/>
    <w:rsid w:val="6F472C16"/>
    <w:rsid w:val="705961BD"/>
    <w:rsid w:val="718805D0"/>
    <w:rsid w:val="719529E0"/>
    <w:rsid w:val="72CC0D0F"/>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4">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5">
    <w:name w:val="heading 2"/>
    <w:basedOn w:val="1"/>
    <w:next w:val="1"/>
    <w:link w:val="17"/>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6">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customStyle="1" w:styleId="3">
    <w:name w:val="Body Text 21"/>
    <w:basedOn w:val="1"/>
    <w:qFormat/>
    <w:uiPriority w:val="0"/>
    <w:pPr>
      <w:spacing w:line="480" w:lineRule="auto"/>
    </w:pPr>
  </w:style>
  <w:style w:type="paragraph" w:styleId="8">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pPr>
      <w:adjustRightInd w:val="0"/>
      <w:snapToGrid w:val="0"/>
      <w:ind w:firstLine="0" w:firstLineChars="0"/>
    </w:pPr>
  </w:style>
  <w:style w:type="paragraph" w:styleId="11">
    <w:name w:val="toc 2"/>
    <w:basedOn w:val="1"/>
    <w:next w:val="1"/>
    <w:qFormat/>
    <w:uiPriority w:val="0"/>
    <w:pPr>
      <w:ind w:left="420" w:leftChars="200" w:firstLine="0" w:firstLineChars="0"/>
    </w:p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adjustRightInd w:val="0"/>
      <w:snapToGrid w:val="0"/>
      <w:spacing w:line="240" w:lineRule="auto"/>
      <w:ind w:firstLine="0" w:firstLineChars="0"/>
      <w:jc w:val="center"/>
    </w:pPr>
    <w:rPr>
      <w:sz w:val="24"/>
    </w:rPr>
  </w:style>
  <w:style w:type="paragraph" w:customStyle="1" w:styleId="16">
    <w:name w:val="表头"/>
    <w:basedOn w:val="1"/>
    <w:next w:val="1"/>
    <w:qFormat/>
    <w:uiPriority w:val="0"/>
    <w:pPr>
      <w:ind w:firstLine="0" w:firstLineChars="0"/>
      <w:jc w:val="center"/>
    </w:pPr>
  </w:style>
  <w:style w:type="character" w:customStyle="1" w:styleId="17">
    <w:name w:val="标题 2 字符"/>
    <w:link w:val="5"/>
    <w:qFormat/>
    <w:uiPriority w:val="9"/>
    <w:rPr>
      <w:rFonts w:ascii="楷体" w:hAnsi="楷体" w:eastAsia="楷体" w:cs="Times New Roman"/>
      <w:b/>
      <w:bCs/>
      <w:sz w:val="32"/>
      <w:szCs w:val="32"/>
    </w:rPr>
  </w:style>
  <w:style w:type="paragraph" w:customStyle="1" w:styleId="18">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9">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0">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1">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2">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3">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4">
    <w:name w:val="15515993457"/>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Body Text First Indent1"/>
    <w:basedOn w:val="2"/>
    <w:next w:val="1"/>
    <w:qFormat/>
    <w:uiPriority w:val="0"/>
    <w:pPr>
      <w:spacing w:before="100" w:beforeAutospacing="1"/>
      <w:ind w:firstLine="420" w:firstLineChars="100"/>
    </w:pPr>
    <w:rPr>
      <w:rFonts w:ascii="Times New Roman" w:hAnsi="Times New Roman" w:cs="Times New Roman"/>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6533</Words>
  <Characters>6863</Characters>
  <Lines>152</Lines>
  <Paragraphs>43</Paragraphs>
  <TotalTime>1</TotalTime>
  <ScaleCrop>false</ScaleCrop>
  <LinksUpToDate>false</LinksUpToDate>
  <CharactersWithSpaces>7022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Administrator</cp:lastModifiedBy>
  <cp:lastPrinted>2022-08-16T07:57:21Z</cp:lastPrinted>
  <dcterms:modified xsi:type="dcterms:W3CDTF">2022-08-16T09:03:14Z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A4CC237F23624894911C93E1E76C05A9</vt:lpwstr>
  </property>
</Properties>
</file>