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pPr>
      <w:bookmarkStart w:id="0" w:name="_Toc11908"/>
    </w:p>
    <w:p>
      <w:pPr>
        <w:ind w:firstLine="0" w:firstLineChars="0"/>
        <w:jc w:val="center"/>
        <w:rPr>
          <w:rFonts w:ascii="宋体" w:hAnsi="宋体" w:eastAsia="宋体"/>
          <w:b/>
          <w:sz w:val="52"/>
          <w:szCs w:val="52"/>
        </w:rPr>
      </w:pPr>
    </w:p>
    <w:p>
      <w:pPr>
        <w:pStyle w:val="28"/>
        <w:rPr>
          <w:rFonts w:hint="eastAsia" w:ascii="宋体" w:hAnsi="宋体" w:cs="宋体"/>
          <w:sz w:val="52"/>
          <w:szCs w:val="52"/>
          <w:lang w:eastAsia="zh-CN"/>
        </w:rPr>
      </w:pPr>
      <w:r>
        <w:rPr>
          <w:rFonts w:hint="eastAsia" w:ascii="宋体" w:hAnsi="宋体" w:cs="宋体"/>
          <w:sz w:val="52"/>
          <w:szCs w:val="52"/>
          <w:lang w:eastAsia="zh-CN"/>
        </w:rPr>
        <w:t>太康县档案局</w:t>
      </w:r>
    </w:p>
    <w:p>
      <w:pPr>
        <w:pStyle w:val="28"/>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档案经费</w:t>
      </w:r>
    </w:p>
    <w:p>
      <w:pPr>
        <w:pStyle w:val="28"/>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0"/>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8"/>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太康县档案局</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3"/>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3"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5"/>
      </w:pPr>
      <w:bookmarkStart w:id="1" w:name="_Toc11574"/>
      <w:bookmarkStart w:id="2" w:name="_Toc79333430"/>
      <w:r>
        <w:rPr>
          <w:rFonts w:hint="eastAsia"/>
        </w:rPr>
        <w:t>一、项目基本情况</w:t>
      </w:r>
      <w:bookmarkEnd w:id="0"/>
      <w:bookmarkEnd w:id="1"/>
      <w:bookmarkEnd w:id="2"/>
    </w:p>
    <w:p>
      <w:pPr>
        <w:pStyle w:val="6"/>
      </w:pPr>
      <w:bookmarkStart w:id="3" w:name="_Toc9575"/>
      <w:bookmarkStart w:id="4" w:name="_Toc79333431"/>
      <w:bookmarkStart w:id="5" w:name="_Toc8110"/>
      <w:r>
        <w:rPr>
          <w:rFonts w:hint="eastAsia"/>
        </w:rPr>
        <w:t>（一）项目基本信息</w:t>
      </w:r>
      <w:bookmarkEnd w:id="3"/>
      <w:bookmarkEnd w:id="4"/>
      <w:bookmarkEnd w:id="5"/>
    </w:p>
    <w:p>
      <w:pPr>
        <w:pStyle w:val="7"/>
        <w:ind w:firstLine="643"/>
      </w:pPr>
      <w:bookmarkStart w:id="6" w:name="_Toc79333432"/>
      <w:r>
        <w:rPr>
          <w:rFonts w:hint="eastAsia"/>
        </w:rPr>
        <w:t>1、项目背景</w:t>
      </w:r>
      <w:bookmarkEnd w:id="6"/>
    </w:p>
    <w:p>
      <w:pPr>
        <w:ind w:firstLine="640"/>
        <w:rPr>
          <w:rFonts w:hint="eastAsia"/>
        </w:rPr>
      </w:pPr>
      <w:r>
        <w:rPr>
          <w:rFonts w:hint="eastAsia"/>
        </w:rPr>
        <w:t>档案作为党和国家各项工作和人民群众各方面情况的真实记录，是促进各项事业科学发展、维护党和国家及人民群众根本利益的重要依据，是党和国家的宝贵文化财富和重要信息资源，需要长期保存和提供利用。设立本项目的宗旨在于能进一步加强对馆藏档案原件的延年保管保护作用，全面提供档案利用服务，提高档案资源管理水平，推动档案馆现代化建设，提高档案利用效率和社会共享程度，更好的发挥档案的作用。行使主要职能需要经费支持。本项目为持续性、经常性项目。</w:t>
      </w:r>
    </w:p>
    <w:p>
      <w:pPr>
        <w:pStyle w:val="7"/>
        <w:ind w:firstLine="643"/>
      </w:pPr>
      <w:bookmarkStart w:id="7" w:name="_Toc79333433"/>
      <w:r>
        <w:rPr>
          <w:rFonts w:hint="eastAsia"/>
        </w:rPr>
        <w:t>2、项目实施内容</w:t>
      </w:r>
      <w:bookmarkEnd w:id="7"/>
    </w:p>
    <w:p>
      <w:pPr>
        <w:ind w:firstLine="640"/>
        <w:rPr>
          <w:rFonts w:hint="eastAsia" w:eastAsia="仿宋"/>
          <w:lang w:eastAsia="zh-CN"/>
        </w:rPr>
      </w:pPr>
      <w:bookmarkStart w:id="8" w:name="_Toc14372"/>
      <w:bookmarkStart w:id="9" w:name="_Toc79333434"/>
      <w:bookmarkStart w:id="10" w:name="_Toc17607"/>
      <w:r>
        <w:rPr>
          <w:rFonts w:hint="eastAsia"/>
          <w:lang w:eastAsia="zh-CN"/>
        </w:rPr>
        <w:t>保障机关正常运行的资金，</w:t>
      </w:r>
      <w:r>
        <w:rPr>
          <w:rFonts w:hint="eastAsia"/>
        </w:rPr>
        <w:t>主要用于</w:t>
      </w:r>
      <w:r>
        <w:rPr>
          <w:rFonts w:hint="eastAsia"/>
          <w:lang w:eastAsia="zh-CN"/>
        </w:rPr>
        <w:t>日常办公开支及</w:t>
      </w:r>
      <w:r>
        <w:rPr>
          <w:rFonts w:hint="eastAsia"/>
        </w:rPr>
        <w:t>档案资料征集、现代化管理、提供利用、抢救保护、安全保密、陈列展览、编纂、</w:t>
      </w:r>
      <w:r>
        <w:rPr>
          <w:rFonts w:hint="eastAsia"/>
          <w:lang w:eastAsia="zh-CN"/>
        </w:rPr>
        <w:t>档案数字化</w:t>
      </w:r>
      <w:r>
        <w:rPr>
          <w:rFonts w:hint="eastAsia"/>
        </w:rPr>
        <w:t>、设备购置、</w:t>
      </w:r>
      <w:r>
        <w:rPr>
          <w:rFonts w:hint="eastAsia"/>
          <w:lang w:eastAsia="zh-CN"/>
        </w:rPr>
        <w:t>库房</w:t>
      </w:r>
      <w:r>
        <w:rPr>
          <w:rFonts w:hint="eastAsia"/>
        </w:rPr>
        <w:t>维护及宣传教育等方面基本开支，更好地确保档案安全，满足服务对象查询档案，服务当地经济发展</w:t>
      </w:r>
      <w:r>
        <w:rPr>
          <w:rFonts w:hint="eastAsia"/>
          <w:lang w:eastAsia="zh-CN"/>
        </w:rPr>
        <w:t>。</w:t>
      </w:r>
    </w:p>
    <w:p>
      <w:pPr>
        <w:ind w:firstLine="640"/>
        <w:rPr>
          <w:rFonts w:hint="eastAsia"/>
          <w:lang w:val="en-US" w:eastAsia="zh-CN"/>
        </w:rPr>
      </w:pPr>
    </w:p>
    <w:p>
      <w:pPr>
        <w:pStyle w:val="6"/>
      </w:pPr>
      <w:r>
        <w:rPr>
          <w:rFonts w:hint="eastAsia"/>
        </w:rPr>
        <w:t>（二）项目支出情况</w:t>
      </w:r>
      <w:bookmarkEnd w:id="8"/>
      <w:bookmarkEnd w:id="9"/>
      <w:bookmarkEnd w:id="10"/>
    </w:p>
    <w:p>
      <w:pPr>
        <w:pStyle w:val="7"/>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7"/>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本项目档案经费，资金已按照年初预算拨付</w:t>
      </w:r>
      <w:r>
        <w:rPr>
          <w:rFonts w:hint="eastAsia"/>
          <w:highlight w:val="none"/>
          <w:lang w:val="en-US" w:eastAsia="zh-CN"/>
        </w:rPr>
        <w:t>10万元，</w:t>
      </w:r>
      <w:r>
        <w:rPr>
          <w:rFonts w:hint="eastAsia"/>
          <w:highlight w:val="none"/>
        </w:rPr>
        <w:t>项目实际支出</w:t>
      </w:r>
      <w:r>
        <w:rPr>
          <w:rFonts w:hint="eastAsia" w:cs="仿宋"/>
          <w:sz w:val="32"/>
          <w:szCs w:val="32"/>
          <w:highlight w:val="none"/>
          <w:lang w:val="en-US" w:eastAsia="zh-CN"/>
        </w:rPr>
        <w:t>10</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5"/>
      </w:pPr>
      <w:bookmarkStart w:id="15" w:name="_Toc79333437"/>
      <w:bookmarkStart w:id="16" w:name="_Toc10420"/>
      <w:bookmarkStart w:id="17" w:name="_Toc1209"/>
      <w:bookmarkStart w:id="18" w:name="_Toc75871361"/>
      <w:r>
        <w:rPr>
          <w:rFonts w:hint="eastAsia"/>
        </w:rPr>
        <w:t>二、绩效自评工作开展情况</w:t>
      </w:r>
      <w:bookmarkEnd w:id="15"/>
      <w:bookmarkEnd w:id="16"/>
      <w:bookmarkEnd w:id="17"/>
      <w:bookmarkEnd w:id="18"/>
    </w:p>
    <w:p>
      <w:pPr>
        <w:pStyle w:val="6"/>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6"/>
      </w:pPr>
      <w:bookmarkStart w:id="22" w:name="_Toc5617"/>
      <w:bookmarkStart w:id="23" w:name="_Toc75871363"/>
      <w:bookmarkStart w:id="24" w:name="_Toc79333439"/>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档案</w:t>
      </w:r>
      <w:r>
        <w:rPr>
          <w:rFonts w:hint="eastAsia"/>
          <w:highlight w:val="none"/>
        </w:rPr>
        <w:t>项目专项资金，评价范围为涉及该项目管理及其预算资金</w:t>
      </w:r>
      <w:r>
        <w:rPr>
          <w:rFonts w:hint="eastAsia"/>
          <w:highlight w:val="none"/>
          <w:lang w:val="en-US" w:eastAsia="zh-CN"/>
        </w:rPr>
        <w:t>10</w:t>
      </w:r>
      <w:r>
        <w:rPr>
          <w:rFonts w:hint="eastAsia"/>
          <w:highlight w:val="none"/>
        </w:rPr>
        <w:t>万元的使用情况。</w:t>
      </w:r>
    </w:p>
    <w:p>
      <w:pPr>
        <w:pStyle w:val="6"/>
      </w:pPr>
      <w:bookmarkStart w:id="26" w:name="_Toc75871364"/>
      <w:bookmarkStart w:id="27" w:name="_Toc12774"/>
      <w:bookmarkStart w:id="28" w:name="_Toc79333440"/>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6"/>
      </w:pPr>
      <w:bookmarkStart w:id="30" w:name="_Toc79333441"/>
      <w:bookmarkStart w:id="31" w:name="_Toc9578"/>
      <w:bookmarkStart w:id="32" w:name="_Toc75871365"/>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6"/>
      </w:pPr>
      <w:bookmarkStart w:id="35" w:name="_Toc79333442"/>
      <w:bookmarkStart w:id="36" w:name="_Toc75871366"/>
      <w:bookmarkStart w:id="37" w:name="_Toc489"/>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5"/>
      </w:pPr>
      <w:bookmarkStart w:id="38" w:name="_Toc79333443"/>
      <w:bookmarkStart w:id="39" w:name="_Toc24506"/>
      <w:r>
        <w:rPr>
          <w:rFonts w:hint="eastAsia"/>
        </w:rPr>
        <w:t>三、绩效自评结果及分析</w:t>
      </w:r>
      <w:bookmarkEnd w:id="38"/>
      <w:bookmarkEnd w:id="39"/>
    </w:p>
    <w:p>
      <w:pPr>
        <w:pStyle w:val="6"/>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20"/>
        <w:ind w:firstLine="643"/>
      </w:pPr>
      <w:r>
        <w:rPr>
          <w:rFonts w:hint="eastAsia"/>
        </w:rPr>
        <w:t>表3.1 绩效自评价得分表</w:t>
      </w:r>
    </w:p>
    <w:tbl>
      <w:tblPr>
        <w:tblStyle w:val="17"/>
        <w:tblW w:w="8444" w:type="dxa"/>
        <w:jc w:val="center"/>
        <w:tblInd w:w="0" w:type="dxa"/>
        <w:tblLayout w:type="fixed"/>
        <w:tblCellMar>
          <w:top w:w="0" w:type="dxa"/>
          <w:left w:w="108" w:type="dxa"/>
          <w:bottom w:w="0" w:type="dxa"/>
          <w:right w:w="108" w:type="dxa"/>
        </w:tblCellMar>
      </w:tblPr>
      <w:tblGrid>
        <w:gridCol w:w="1305"/>
        <w:gridCol w:w="1603"/>
        <w:gridCol w:w="2724"/>
        <w:gridCol w:w="1439"/>
        <w:gridCol w:w="1373"/>
      </w:tblGrid>
      <w:tr>
        <w:tblPrEx>
          <w:tblLayout w:type="fixed"/>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9"/>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实际得分</w:t>
            </w: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9"/>
              <w:rPr>
                <w:rFonts w:hint="eastAsia"/>
                <w:highlight w:val="none"/>
              </w:rPr>
            </w:pPr>
          </w:p>
          <w:p>
            <w:pPr>
              <w:pStyle w:val="19"/>
              <w:rPr>
                <w:rFonts w:hint="eastAsia"/>
                <w:highlight w:val="none"/>
              </w:rPr>
            </w:pPr>
          </w:p>
          <w:p>
            <w:pPr>
              <w:pStyle w:val="19"/>
              <w:rPr>
                <w:rFonts w:hint="eastAsia"/>
                <w:highlight w:val="none"/>
              </w:rPr>
            </w:pPr>
          </w:p>
          <w:p>
            <w:pPr>
              <w:pStyle w:val="19"/>
              <w:rPr>
                <w:rFonts w:hint="eastAsia"/>
                <w:highlight w:val="none"/>
              </w:rPr>
            </w:pPr>
          </w:p>
          <w:p>
            <w:pPr>
              <w:pStyle w:val="19"/>
              <w:rPr>
                <w:rFonts w:hint="eastAsia"/>
                <w:highlight w:val="none"/>
              </w:rPr>
            </w:pPr>
          </w:p>
          <w:p>
            <w:pPr>
              <w:pStyle w:val="19"/>
              <w:rPr>
                <w:highlight w:val="none"/>
              </w:rPr>
            </w:pPr>
            <w:r>
              <w:rPr>
                <w:sz w:val="24"/>
                <w:highlight w:val="none"/>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8240;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uzxqPYAAAACgEAAA8A&#10;AAAAAAAAAQAgAAAAIgAAAGRycy9kb3ducmV2LnhtbFBLAQIUABQAAAAIAIdO4kDl+BAG3gEAAHsD&#10;AAAOAAAAAAAAAAEAIAAAACcBAABkcnMvZTJvRG9jLnhtbFBLBQYAAAAABgAGAFkBAAB3BQ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9"/>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档案人员数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利用人次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right w:val="single" w:color="auto" w:sz="4" w:space="0"/>
            </w:tcBorders>
            <w:vAlign w:val="center"/>
          </w:tcPr>
          <w:p>
            <w:pPr>
              <w:pStyle w:val="19"/>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ascii="Calibri" w:hAnsi="Calibri" w:eastAsia="宋体" w:cs="Times New Roman"/>
                <w:kern w:val="2"/>
                <w:sz w:val="18"/>
                <w:szCs w:val="18"/>
                <w:highlight w:val="none"/>
                <w:lang w:val="en-US" w:eastAsia="zh-CN" w:bidi="ar-SA"/>
              </w:rPr>
              <w:t>库房面积</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9"/>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检准率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right w:val="single" w:color="auto" w:sz="4" w:space="0"/>
            </w:tcBorders>
            <w:vAlign w:val="center"/>
          </w:tcPr>
          <w:p>
            <w:pPr>
              <w:pStyle w:val="19"/>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利用案卷率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4</w:t>
            </w:r>
          </w:p>
        </w:tc>
      </w:tr>
      <w:tr>
        <w:tblPrEx>
          <w:tblLayout w:type="fixed"/>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tcBorders>
              <w:top w:val="single" w:color="auto" w:sz="4" w:space="0"/>
              <w:left w:val="single" w:color="auto" w:sz="4" w:space="0"/>
              <w:right w:val="single" w:color="auto" w:sz="4" w:space="0"/>
            </w:tcBorders>
            <w:vAlign w:val="center"/>
          </w:tcPr>
          <w:p>
            <w:pPr>
              <w:pStyle w:val="19"/>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9"/>
              <w:rPr>
                <w:highlight w:val="none"/>
              </w:rPr>
            </w:pPr>
            <w:r>
              <w:rPr>
                <w:rFonts w:hint="eastAsia" w:ascii="宋体" w:hAnsi="宋体" w:cs="宋体"/>
                <w:color w:val="000000"/>
                <w:kern w:val="0"/>
                <w:sz w:val="28"/>
                <w:szCs w:val="28"/>
                <w:highlight w:val="none"/>
                <w:lang w:val="en-US" w:eastAsia="zh-CN"/>
              </w:rPr>
              <w:t>检索效率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4</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highlight w:val="none"/>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9"/>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确保历史资料真实准确</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9"/>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满意度</w:t>
            </w:r>
          </w:p>
          <w:p>
            <w:pPr>
              <w:pStyle w:val="19"/>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群众满意度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98</w:t>
            </w:r>
          </w:p>
        </w:tc>
      </w:tr>
    </w:tbl>
    <w:p>
      <w:pPr>
        <w:pStyle w:val="6"/>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7"/>
        <w:ind w:firstLine="643"/>
        <w:rPr>
          <w:highlight w:val="none"/>
        </w:rPr>
      </w:pPr>
      <w:bookmarkStart w:id="46" w:name="_Toc79333446"/>
      <w:bookmarkStart w:id="47" w:name="_Toc9747"/>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7"/>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rFonts w:hint="eastAsia"/>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档案人员数、利用人次、库房面积</w:t>
      </w:r>
    </w:p>
    <w:p>
      <w:pPr>
        <w:ind w:firstLine="640"/>
        <w:rPr>
          <w:highlight w:val="none"/>
        </w:rPr>
      </w:pP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档案人员数为</w:t>
      </w:r>
      <w:r>
        <w:rPr>
          <w:rFonts w:hint="eastAsia"/>
          <w:highlight w:val="none"/>
          <w:lang w:val="en-US" w:eastAsia="zh-CN"/>
        </w:rPr>
        <w:t>单位全覆盖，完成年度目标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eastAsia="zh-CN"/>
        </w:rPr>
        <w:t>利用人次数</w:t>
      </w:r>
      <w:r>
        <w:rPr>
          <w:rFonts w:hint="eastAsia"/>
          <w:highlight w:val="none"/>
        </w:rPr>
        <w:t>为</w:t>
      </w:r>
      <w:r>
        <w:rPr>
          <w:rFonts w:hint="eastAsia"/>
          <w:highlight w:val="none"/>
          <w:lang w:val="en-US" w:eastAsia="zh-CN"/>
        </w:rPr>
        <w:t>20</w:t>
      </w:r>
      <w:r>
        <w:rPr>
          <w:rFonts w:hint="eastAsia"/>
          <w:highlight w:val="none"/>
        </w:rPr>
        <w:t>0</w:t>
      </w:r>
      <w:r>
        <w:rPr>
          <w:rFonts w:hint="eastAsia"/>
          <w:highlight w:val="none"/>
          <w:lang w:val="en-US" w:eastAsia="zh-CN"/>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，库房面积也完成了年初目标设定，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检准率</w:t>
      </w:r>
      <w:r>
        <w:rPr>
          <w:rFonts w:hint="eastAsia"/>
          <w:highlight w:val="none"/>
        </w:rPr>
        <w:t>”和“</w:t>
      </w:r>
      <w:r>
        <w:rPr>
          <w:rFonts w:hint="eastAsia"/>
          <w:highlight w:val="none"/>
          <w:lang w:eastAsia="zh-CN"/>
        </w:rPr>
        <w:t>利用案件率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检准率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w:t>
      </w:r>
      <w:r>
        <w:rPr>
          <w:highlight w:val="none"/>
        </w:rPr>
        <w:t>0</w:t>
      </w:r>
      <w:r>
        <w:rPr>
          <w:rFonts w:hint="eastAsia"/>
          <w:highlight w:val="none"/>
        </w:rPr>
        <w:t>分。</w:t>
      </w:r>
      <w:r>
        <w:rPr>
          <w:rFonts w:hint="eastAsia"/>
          <w:highlight w:val="none"/>
          <w:lang w:eastAsia="zh-CN"/>
        </w:rPr>
        <w:t>利用案卷率</w:t>
      </w:r>
      <w:r>
        <w:rPr>
          <w:rFonts w:hint="default" w:ascii="Arial" w:hAnsi="Arial" w:cs="Arial"/>
          <w:highlight w:val="none"/>
          <w:lang w:eastAsia="zh-CN"/>
        </w:rPr>
        <w:t>≥</w:t>
      </w:r>
      <w:r>
        <w:rPr>
          <w:rFonts w:hint="eastAsia" w:ascii="Arial" w:hAnsi="Arial" w:cs="Arial"/>
          <w:highlight w:val="none"/>
          <w:lang w:val="en-US" w:eastAsia="zh-CN"/>
        </w:rPr>
        <w:t>80%，未完成年度目标，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14</w:t>
      </w:r>
      <w:bookmarkStart w:id="81" w:name="_GoBack"/>
      <w:bookmarkEnd w:id="81"/>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检索效率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这项指标，检索效率为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7"/>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w:t>
      </w:r>
      <w:r>
        <w:rPr>
          <w:rFonts w:hint="eastAsia"/>
          <w:highlight w:val="none"/>
          <w:lang w:eastAsia="zh-CN"/>
        </w:rPr>
        <w:t>一</w:t>
      </w:r>
      <w:r>
        <w:rPr>
          <w:rFonts w:hint="eastAsia"/>
          <w:highlight w:val="none"/>
        </w:rPr>
        <w:t>个</w:t>
      </w:r>
      <w:r>
        <w:rPr>
          <w:rFonts w:hint="eastAsia"/>
          <w:highlight w:val="none"/>
          <w:lang w:eastAsia="zh-CN"/>
        </w:rPr>
        <w:t>三</w:t>
      </w:r>
      <w:r>
        <w:rPr>
          <w:rFonts w:hint="eastAsia"/>
          <w:highlight w:val="none"/>
        </w:rPr>
        <w:t>级指标，分别为“</w:t>
      </w:r>
      <w:r>
        <w:rPr>
          <w:rFonts w:hint="eastAsia"/>
          <w:highlight w:val="none"/>
          <w:lang w:eastAsia="zh-CN"/>
        </w:rPr>
        <w:t>社会效益指标</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w:t>
      </w:r>
      <w:r>
        <w:rPr>
          <w:rFonts w:hint="eastAsia"/>
          <w:highlight w:val="none"/>
          <w:lang w:val="en-US" w:eastAsia="zh-CN"/>
        </w:rPr>
        <w:t>确保历史资料真实准确</w:t>
      </w:r>
      <w:r>
        <w:rPr>
          <w:rFonts w:hint="eastAsia"/>
          <w:highlight w:val="none"/>
        </w:rPr>
        <w:t>”。</w:t>
      </w:r>
    </w:p>
    <w:p>
      <w:pPr>
        <w:ind w:firstLine="640"/>
        <w:rPr>
          <w:highlight w:val="none"/>
        </w:rPr>
      </w:pPr>
      <w:r>
        <w:rPr>
          <w:rFonts w:hint="eastAsia"/>
          <w:highlight w:val="none"/>
          <w:lang w:eastAsia="zh-CN"/>
        </w:rPr>
        <w:t>该项目实施后对太康县的档案管理</w:t>
      </w:r>
      <w:r>
        <w:rPr>
          <w:rFonts w:hint="eastAsia"/>
          <w:highlight w:val="none"/>
        </w:rPr>
        <w:t>产生社会效益，该指标标准分值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30</w:t>
      </w:r>
      <w:r>
        <w:rPr>
          <w:rFonts w:hint="eastAsia"/>
          <w:highlight w:val="none"/>
        </w:rPr>
        <w:t>分，实际综合得分为</w:t>
      </w:r>
      <w:r>
        <w:rPr>
          <w:rFonts w:hint="eastAsia"/>
          <w:highlight w:val="none"/>
          <w:lang w:val="en-US" w:eastAsia="zh-CN"/>
        </w:rPr>
        <w:t>30</w:t>
      </w:r>
      <w:r>
        <w:rPr>
          <w:rFonts w:hint="eastAsia"/>
          <w:highlight w:val="none"/>
        </w:rPr>
        <w:t>分。</w:t>
      </w:r>
    </w:p>
    <w:p>
      <w:pPr>
        <w:pStyle w:val="7"/>
        <w:ind w:firstLine="643"/>
        <w:rPr>
          <w:highlight w:val="none"/>
        </w:rPr>
      </w:pPr>
      <w:bookmarkStart w:id="51" w:name="_Toc79333449"/>
      <w:r>
        <w:rPr>
          <w:highlight w:val="none"/>
        </w:rPr>
        <w:t>4、满意度指标分析</w:t>
      </w:r>
      <w:bookmarkEnd w:id="51"/>
    </w:p>
    <w:p>
      <w:pPr>
        <w:rPr>
          <w:highlight w:val="none"/>
        </w:rPr>
      </w:pPr>
    </w:p>
    <w:p>
      <w:pPr>
        <w:ind w:firstLine="640"/>
        <w:rPr>
          <w:highlight w:val="none"/>
        </w:rPr>
      </w:pPr>
      <w:r>
        <w:rPr>
          <w:rFonts w:hint="eastAsia"/>
          <w:highlight w:val="none"/>
        </w:rPr>
        <w:t>满意度：</w:t>
      </w:r>
      <w:r>
        <w:rPr>
          <w:rFonts w:hint="eastAsia"/>
          <w:highlight w:val="none"/>
          <w:lang w:eastAsia="zh-CN"/>
        </w:rPr>
        <w:t>档案管理项目确实提高了群众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5"/>
        <w:rPr>
          <w:highlight w:val="none"/>
        </w:rPr>
      </w:pPr>
      <w:bookmarkStart w:id="52" w:name="_Toc79333450"/>
      <w:bookmarkStart w:id="53" w:name="_Toc1809"/>
      <w:bookmarkStart w:id="54" w:name="_Toc29830"/>
      <w:r>
        <w:rPr>
          <w:rFonts w:hint="eastAsia"/>
          <w:highlight w:val="none"/>
        </w:rPr>
        <w:t>四、成果和问题</w:t>
      </w:r>
      <w:bookmarkEnd w:id="52"/>
      <w:bookmarkEnd w:id="53"/>
      <w:bookmarkEnd w:id="54"/>
    </w:p>
    <w:p>
      <w:pPr>
        <w:pStyle w:val="6"/>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pStyle w:val="15"/>
        <w:spacing w:before="120" w:beforeAutospacing="0" w:after="120" w:afterAutospacing="0"/>
        <w:ind w:firstLine="640" w:firstLineChars="200"/>
        <w:rPr>
          <w:rFonts w:hint="eastAsia" w:ascii="仿宋" w:hAnsi="仿宋" w:eastAsia="仿宋" w:cstheme="minorBidi"/>
          <w:kern w:val="2"/>
          <w:sz w:val="32"/>
          <w:szCs w:val="32"/>
          <w:highlight w:val="none"/>
          <w:lang w:val="en-US" w:eastAsia="zh-CN" w:bidi="ar-SA"/>
        </w:rPr>
      </w:pPr>
      <w:bookmarkStart w:id="57" w:name="_Toc30691"/>
      <w:bookmarkStart w:id="58" w:name="_Toc79333452"/>
      <w:r>
        <w:rPr>
          <w:rFonts w:hint="eastAsia" w:ascii="仿宋" w:hAnsi="仿宋" w:eastAsia="仿宋" w:cstheme="minorBidi"/>
          <w:kern w:val="2"/>
          <w:sz w:val="32"/>
          <w:szCs w:val="32"/>
          <w:highlight w:val="none"/>
          <w:lang w:val="en-US" w:eastAsia="zh-CN" w:bidi="ar-SA"/>
        </w:rPr>
        <w:t>该项目为档案管理工作经费，资金已按照年初预算和追加预算申请拨付。主要用于日常办公开支、档案信息化、档案征集、接收、保管利用及档案库房安全防护等档案管理的各个环节,以确保档案管理工作正常运转。</w:t>
      </w:r>
    </w:p>
    <w:p>
      <w:pPr>
        <w:pStyle w:val="6"/>
        <w:ind w:firstLine="643" w:firstLineChars="200"/>
        <w:rPr>
          <w:rFonts w:hint="eastAsia" w:ascii="仿宋" w:hAnsi="仿宋" w:eastAsia="仿宋" w:cs="仿宋"/>
          <w:sz w:val="32"/>
          <w:szCs w:val="32"/>
          <w:highlight w:val="none"/>
        </w:rPr>
      </w:pPr>
    </w:p>
    <w:p>
      <w:pPr>
        <w:pStyle w:val="6"/>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5"/>
        <w:rPr>
          <w:highlight w:val="none"/>
        </w:rPr>
      </w:pPr>
      <w:bookmarkStart w:id="59" w:name="_Toc27227"/>
      <w:bookmarkStart w:id="60" w:name="_Toc6382"/>
      <w:bookmarkStart w:id="61" w:name="_Toc79333453"/>
      <w:r>
        <w:rPr>
          <w:rFonts w:hint="eastAsia"/>
          <w:highlight w:val="none"/>
        </w:rPr>
        <w:t>五、建议</w:t>
      </w:r>
      <w:bookmarkEnd w:id="59"/>
      <w:bookmarkEnd w:id="60"/>
      <w:bookmarkEnd w:id="61"/>
    </w:p>
    <w:p>
      <w:pPr>
        <w:pStyle w:val="6"/>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6"/>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6"/>
        <w:rPr>
          <w:rFonts w:hint="eastAsia" w:eastAsia="楷体"/>
          <w:highlight w:val="none"/>
          <w:lang w:eastAsia="zh-CN"/>
        </w:rPr>
      </w:pPr>
      <w:bookmarkStart w:id="66" w:name="_Toc24402"/>
      <w:bookmarkStart w:id="67" w:name="_Toc79333456"/>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5"/>
        <w:rPr>
          <w:highlight w:val="none"/>
        </w:rPr>
      </w:pPr>
      <w:bookmarkStart w:id="68" w:name="_Toc79333457"/>
      <w:bookmarkStart w:id="69" w:name="_Toc665"/>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5"/>
      </w:pPr>
      <w:bookmarkStart w:id="71" w:name="_Toc3394"/>
      <w:bookmarkStart w:id="72" w:name="_Toc79333458"/>
      <w:bookmarkStart w:id="73" w:name="_Toc61882435"/>
      <w:bookmarkStart w:id="74" w:name="_Toc75871379"/>
      <w:bookmarkStart w:id="75" w:name="_Toc6203011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4" w:type="default"/>
          <w:pgSz w:w="11906" w:h="16838"/>
          <w:pgMar w:top="1440" w:right="1800" w:bottom="1440" w:left="1800" w:header="851" w:footer="737" w:gutter="0"/>
          <w:pgNumType w:fmt="decimal" w:start="1"/>
          <w:cols w:space="0" w:num="1"/>
          <w:docGrid w:linePitch="312" w:charSpace="0"/>
        </w:sectPr>
      </w:pPr>
    </w:p>
    <w:p>
      <w:pPr>
        <w:pStyle w:val="6"/>
      </w:pPr>
      <w:bookmarkStart w:id="76" w:name="_Toc79333459"/>
      <w:bookmarkStart w:id="77" w:name="_Toc75871380"/>
      <w:bookmarkStart w:id="78" w:name="_Toc8706"/>
      <w:bookmarkStart w:id="79" w:name="_Toc61882642"/>
      <w:bookmarkStart w:id="80" w:name="_Toc62030120"/>
      <w:r>
        <w:rPr>
          <w:rFonts w:hint="eastAsia"/>
        </w:rPr>
        <w:t>附件一：项目绩效自评表</w:t>
      </w:r>
      <w:bookmarkEnd w:id="76"/>
      <w:bookmarkEnd w:id="77"/>
      <w:bookmarkEnd w:id="78"/>
      <w:bookmarkEnd w:id="79"/>
      <w:bookmarkEnd w:id="80"/>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altName w:val="宋体"/>
    <w:panose1 w:val="00000000000000000000"/>
    <w:charset w:val="86"/>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Latha">
    <w:panose1 w:val="02000400000000000000"/>
    <w:charset w:val="00"/>
    <w:family w:val="auto"/>
    <w:pitch w:val="default"/>
    <w:sig w:usb0="001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 w:name="仿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iNzJhYWJiZDk5YzkxNGRlZWE5ZTdkMDFjMWE5MGE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083694"/>
    <w:rsid w:val="09AB2202"/>
    <w:rsid w:val="0EE02FCE"/>
    <w:rsid w:val="11D14067"/>
    <w:rsid w:val="1B002515"/>
    <w:rsid w:val="1BA50EE0"/>
    <w:rsid w:val="1CBF4C66"/>
    <w:rsid w:val="1E734EC5"/>
    <w:rsid w:val="21032E75"/>
    <w:rsid w:val="2449572C"/>
    <w:rsid w:val="2636356A"/>
    <w:rsid w:val="28577A06"/>
    <w:rsid w:val="2A83013F"/>
    <w:rsid w:val="2AE845D1"/>
    <w:rsid w:val="2C1B113B"/>
    <w:rsid w:val="2E3C1390"/>
    <w:rsid w:val="30FD39D4"/>
    <w:rsid w:val="340A4177"/>
    <w:rsid w:val="358D1218"/>
    <w:rsid w:val="360509BD"/>
    <w:rsid w:val="37360FC5"/>
    <w:rsid w:val="390B472B"/>
    <w:rsid w:val="3B080524"/>
    <w:rsid w:val="3CF31F38"/>
    <w:rsid w:val="3E793690"/>
    <w:rsid w:val="408C5853"/>
    <w:rsid w:val="40B05D7B"/>
    <w:rsid w:val="43901938"/>
    <w:rsid w:val="441E6300"/>
    <w:rsid w:val="456434A3"/>
    <w:rsid w:val="468D148D"/>
    <w:rsid w:val="49CC2D3C"/>
    <w:rsid w:val="4CB55F6E"/>
    <w:rsid w:val="4D1C12AB"/>
    <w:rsid w:val="4E992DD9"/>
    <w:rsid w:val="4F31053D"/>
    <w:rsid w:val="503A51A4"/>
    <w:rsid w:val="50C37060"/>
    <w:rsid w:val="52321ABE"/>
    <w:rsid w:val="533F163E"/>
    <w:rsid w:val="55717B4E"/>
    <w:rsid w:val="55F834F4"/>
    <w:rsid w:val="56F53B80"/>
    <w:rsid w:val="5C421C32"/>
    <w:rsid w:val="5CD42C71"/>
    <w:rsid w:val="611B0B6F"/>
    <w:rsid w:val="63BF54E2"/>
    <w:rsid w:val="646E0F0E"/>
    <w:rsid w:val="65091475"/>
    <w:rsid w:val="65A17FA7"/>
    <w:rsid w:val="66447F6F"/>
    <w:rsid w:val="666D63A3"/>
    <w:rsid w:val="69312D5B"/>
    <w:rsid w:val="6ABB68E5"/>
    <w:rsid w:val="6AEB2D33"/>
    <w:rsid w:val="6CBD40C9"/>
    <w:rsid w:val="70493BA2"/>
    <w:rsid w:val="74303A93"/>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5">
    <w:name w:val="heading 1"/>
    <w:basedOn w:val="1"/>
    <w:next w:val="1"/>
    <w:link w:val="23"/>
    <w:qFormat/>
    <w:uiPriority w:val="9"/>
    <w:pPr>
      <w:keepNext/>
      <w:keepLines/>
      <w:ind w:firstLine="0" w:firstLineChars="0"/>
      <w:jc w:val="left"/>
      <w:outlineLvl w:val="0"/>
    </w:pPr>
    <w:rPr>
      <w:rFonts w:ascii="黑体" w:hAnsi="黑体" w:eastAsia="黑体"/>
      <w:b/>
      <w:bCs/>
      <w:kern w:val="44"/>
    </w:rPr>
  </w:style>
  <w:style w:type="paragraph" w:styleId="6">
    <w:name w:val="heading 2"/>
    <w:basedOn w:val="1"/>
    <w:next w:val="7"/>
    <w:link w:val="21"/>
    <w:unhideWhenUsed/>
    <w:qFormat/>
    <w:uiPriority w:val="9"/>
    <w:pPr>
      <w:keepNext/>
      <w:keepLines/>
      <w:ind w:firstLine="0" w:firstLineChars="0"/>
      <w:jc w:val="left"/>
      <w:outlineLvl w:val="1"/>
    </w:pPr>
    <w:rPr>
      <w:rFonts w:ascii="楷体" w:hAnsi="楷体" w:eastAsia="楷体" w:cstheme="majorBidi"/>
      <w:b/>
      <w:bCs/>
    </w:rPr>
  </w:style>
  <w:style w:type="paragraph" w:styleId="7">
    <w:name w:val="heading 3"/>
    <w:basedOn w:val="1"/>
    <w:next w:val="1"/>
    <w:link w:val="24"/>
    <w:unhideWhenUsed/>
    <w:qFormat/>
    <w:uiPriority w:val="9"/>
    <w:pPr>
      <w:keepNext/>
      <w:keepLines/>
      <w:ind w:firstLine="200"/>
      <w:jc w:val="left"/>
      <w:outlineLvl w:val="2"/>
    </w:pPr>
    <w:rPr>
      <w:rFonts w:ascii="宋体" w:hAnsi="宋体"/>
      <w:b/>
      <w:bCs/>
    </w:rPr>
  </w:style>
  <w:style w:type="paragraph" w:styleId="8">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9">
    <w:name w:val="annotation text"/>
    <w:basedOn w:val="1"/>
    <w:qFormat/>
    <w:uiPriority w:val="0"/>
    <w:pPr>
      <w:jc w:val="left"/>
    </w:pPr>
  </w:style>
  <w:style w:type="paragraph" w:styleId="10">
    <w:name w:val="toc 3"/>
    <w:basedOn w:val="1"/>
    <w:next w:val="1"/>
    <w:unhideWhenUsed/>
    <w:qFormat/>
    <w:uiPriority w:val="39"/>
    <w:pPr>
      <w:ind w:left="840" w:leftChars="400"/>
    </w:pPr>
  </w:style>
  <w:style w:type="paragraph" w:styleId="11">
    <w:name w:val="footer"/>
    <w:basedOn w:val="1"/>
    <w:link w:val="22"/>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Normal (Web)"/>
    <w:basedOn w:val="1"/>
    <w:qFormat/>
    <w:uiPriority w:val="0"/>
    <w:pPr>
      <w:widowControl/>
      <w:spacing w:beforeAutospacing="1" w:afterAutospacing="1"/>
      <w:jc w:val="left"/>
    </w:pPr>
    <w:rPr>
      <w:rFonts w:hint="eastAsia" w:ascii="宋体" w:hAnsi="宋体" w:eastAsia="宋体" w:cs="Times New Roman"/>
      <w:kern w:val="0"/>
      <w:sz w:val="24"/>
      <w:szCs w:val="24"/>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0">
    <w:name w:val="表头"/>
    <w:basedOn w:val="1"/>
    <w:next w:val="1"/>
    <w:qFormat/>
    <w:uiPriority w:val="0"/>
    <w:pPr>
      <w:spacing w:before="100" w:after="100"/>
      <w:jc w:val="center"/>
    </w:pPr>
    <w:rPr>
      <w:rFonts w:ascii="Times New Roman" w:hAnsi="Times New Roman"/>
      <w:b/>
      <w:bCs/>
      <w:szCs w:val="28"/>
    </w:rPr>
  </w:style>
  <w:style w:type="character" w:customStyle="1" w:styleId="21">
    <w:name w:val="标题 2 字符"/>
    <w:basedOn w:val="16"/>
    <w:link w:val="6"/>
    <w:qFormat/>
    <w:uiPriority w:val="9"/>
    <w:rPr>
      <w:rFonts w:ascii="楷体" w:hAnsi="楷体" w:eastAsia="楷体" w:cstheme="majorBidi"/>
      <w:b/>
      <w:bCs/>
      <w:kern w:val="2"/>
      <w:sz w:val="32"/>
      <w:szCs w:val="32"/>
    </w:rPr>
  </w:style>
  <w:style w:type="character" w:customStyle="1" w:styleId="22">
    <w:name w:val="页脚 字符"/>
    <w:basedOn w:val="16"/>
    <w:link w:val="11"/>
    <w:qFormat/>
    <w:uiPriority w:val="99"/>
    <w:rPr>
      <w:rFonts w:eastAsia="仿宋"/>
      <w:sz w:val="28"/>
      <w:szCs w:val="28"/>
    </w:rPr>
  </w:style>
  <w:style w:type="character" w:customStyle="1" w:styleId="23">
    <w:name w:val="标题 1 字符"/>
    <w:basedOn w:val="16"/>
    <w:link w:val="5"/>
    <w:qFormat/>
    <w:uiPriority w:val="9"/>
    <w:rPr>
      <w:rFonts w:ascii="黑体" w:hAnsi="黑体" w:eastAsia="黑体"/>
      <w:b/>
      <w:bCs/>
      <w:kern w:val="44"/>
      <w:sz w:val="32"/>
      <w:szCs w:val="32"/>
    </w:rPr>
  </w:style>
  <w:style w:type="character" w:customStyle="1" w:styleId="24">
    <w:name w:val="标题 3 字符"/>
    <w:basedOn w:val="16"/>
    <w:link w:val="7"/>
    <w:qFormat/>
    <w:uiPriority w:val="9"/>
    <w:rPr>
      <w:rFonts w:ascii="宋体" w:hAnsi="宋体" w:eastAsia="仿宋"/>
      <w:b/>
      <w:bCs/>
      <w:kern w:val="2"/>
      <w:sz w:val="32"/>
      <w:szCs w:val="32"/>
    </w:rPr>
  </w:style>
  <w:style w:type="character" w:customStyle="1" w:styleId="25">
    <w:name w:val="标题 4 字符"/>
    <w:basedOn w:val="16"/>
    <w:link w:val="8"/>
    <w:semiHidden/>
    <w:qFormat/>
    <w:uiPriority w:val="9"/>
    <w:rPr>
      <w:rFonts w:asciiTheme="majorHAnsi" w:hAnsiTheme="majorHAnsi" w:eastAsiaTheme="majorEastAsia" w:cstheme="majorBidi"/>
      <w:b/>
      <w:bCs/>
      <w:kern w:val="2"/>
      <w:sz w:val="28"/>
      <w:szCs w:val="28"/>
    </w:rPr>
  </w:style>
  <w:style w:type="paragraph" w:customStyle="1" w:styleId="26">
    <w:name w:val="本模板"/>
    <w:basedOn w:val="1"/>
    <w:next w:val="1"/>
    <w:qFormat/>
    <w:uiPriority w:val="0"/>
    <w:pPr>
      <w:ind w:firstLine="0" w:firstLineChars="0"/>
      <w:jc w:val="center"/>
    </w:pPr>
  </w:style>
  <w:style w:type="paragraph" w:customStyle="1" w:styleId="27">
    <w:name w:val="由"/>
    <w:basedOn w:val="1"/>
    <w:qFormat/>
    <w:uiPriority w:val="0"/>
    <w:pPr>
      <w:ind w:firstLine="0" w:firstLineChars="0"/>
      <w:jc w:val="center"/>
    </w:pPr>
  </w:style>
  <w:style w:type="paragraph" w:customStyle="1" w:styleId="28">
    <w:name w:val="昭元绩效"/>
    <w:basedOn w:val="1"/>
    <w:qFormat/>
    <w:uiPriority w:val="0"/>
    <w:pPr>
      <w:spacing w:line="360" w:lineRule="auto"/>
      <w:ind w:firstLine="0" w:firstLineChars="0"/>
      <w:jc w:val="center"/>
    </w:pPr>
    <w:rPr>
      <w:rFonts w:eastAsia="宋体"/>
      <w:b/>
      <w:bCs/>
      <w:sz w:val="44"/>
      <w:szCs w:val="44"/>
    </w:rPr>
  </w:style>
  <w:style w:type="paragraph" w:customStyle="1" w:styleId="29">
    <w:name w:val="提供"/>
    <w:basedOn w:val="1"/>
    <w:qFormat/>
    <w:uiPriority w:val="0"/>
    <w:pPr>
      <w:ind w:firstLine="0" w:firstLineChars="0"/>
      <w:jc w:val="center"/>
    </w:pPr>
  </w:style>
  <w:style w:type="paragraph" w:customStyle="1" w:styleId="30">
    <w:name w:val="版权所有"/>
    <w:basedOn w:val="1"/>
    <w:qFormat/>
    <w:uiPriority w:val="0"/>
    <w:pPr>
      <w:ind w:firstLine="0" w:firstLineChars="0"/>
      <w:jc w:val="center"/>
    </w:pPr>
  </w:style>
  <w:style w:type="paragraph" w:customStyle="1" w:styleId="31">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4260</Words>
  <Characters>4464</Characters>
  <Lines>42</Lines>
  <Paragraphs>11</Paragraphs>
  <TotalTime>2</TotalTime>
  <ScaleCrop>false</ScaleCrop>
  <LinksUpToDate>false</LinksUpToDate>
  <CharactersWithSpaces>4503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cp:lastPrinted>2022-08-24T12:53:00Z</cp:lastPrinted>
  <dcterms:modified xsi:type="dcterms:W3CDTF">2022-08-31T08:35:15Z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8040E5319DF8438F9AF461AC7598704D</vt:lpwstr>
  </property>
</Properties>
</file>