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自主就业退役士兵一次性经济补助经费项目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9575"/>
      <w:bookmarkStart w:id="4" w:name="_Toc79333431"/>
      <w:bookmarkStart w:id="5" w:name="_Toc8110"/>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pStyle w:val="4"/>
        <w:ind w:firstLine="643"/>
        <w:rPr>
          <w:rFonts w:hint="eastAsia" w:ascii="仿宋" w:hAnsi="仿宋" w:eastAsia="仿宋" w:cs="宋体"/>
          <w:b w:val="0"/>
          <w:bCs w:val="0"/>
          <w:color w:val="333333"/>
          <w:kern w:val="0"/>
          <w:sz w:val="32"/>
          <w:szCs w:val="32"/>
          <w:lang w:val="en-US" w:eastAsia="zh-CN" w:bidi="ar-SA"/>
        </w:rPr>
      </w:pPr>
      <w:bookmarkStart w:id="7" w:name="_Toc79333433"/>
      <w:r>
        <w:rPr>
          <w:rFonts w:hint="eastAsia" w:ascii="仿宋" w:hAnsi="仿宋" w:eastAsia="仿宋" w:cs="宋体"/>
          <w:b w:val="0"/>
          <w:bCs w:val="0"/>
          <w:color w:val="333333"/>
          <w:kern w:val="0"/>
          <w:sz w:val="32"/>
          <w:szCs w:val="32"/>
          <w:lang w:val="en-US" w:eastAsia="zh-CN" w:bidi="ar-SA"/>
        </w:rPr>
        <w:t>为适应退役士兵安置改革需要，扶持符合条件的退役士兵自主就业，规范对自主就业退役士兵一次性经济补助经费的发放管理工作，根据《中华人民共和国兵役法》、《退役士兵安置条例》、《财政部、总参谋部、总政治部自主就业退役士兵一次性退役金发放管理暂行办法》（参务〔2011〕386号）的有关规定，退役士兵到安置地县级以上退役士兵安置工作主管部门报到并经审查档案合格同意接收后，退役时选择自主就业由部队发给退役金的，方可领取一次性经济补助经费.</w:t>
      </w:r>
    </w:p>
    <w:p>
      <w:pPr>
        <w:pStyle w:val="4"/>
        <w:ind w:firstLine="643"/>
      </w:pPr>
      <w:r>
        <w:rPr>
          <w:rFonts w:hint="eastAsia"/>
        </w:rPr>
        <w:t>2、项目实施内容</w:t>
      </w:r>
      <w:bookmarkEnd w:id="7"/>
    </w:p>
    <w:p>
      <w:pPr>
        <w:ind w:firstLine="640"/>
        <w:rPr>
          <w:rFonts w:cs="宋体"/>
          <w:color w:val="333333"/>
          <w:kern w:val="0"/>
        </w:rPr>
      </w:pPr>
      <w:bookmarkStart w:id="8" w:name="_Toc79333434"/>
      <w:bookmarkStart w:id="9" w:name="_Toc17607"/>
      <w:bookmarkStart w:id="10" w:name="_Toc14372"/>
      <w:r>
        <w:rPr>
          <w:rFonts w:hint="eastAsia" w:cs="宋体"/>
          <w:color w:val="333333"/>
          <w:kern w:val="0"/>
        </w:rPr>
        <w:t>本次项目实施在主要内容有：</w:t>
      </w:r>
      <w:bookmarkStart w:id="11" w:name="_Hlk100593274"/>
      <w:r>
        <w:rPr>
          <w:rFonts w:hint="eastAsia"/>
          <w:color w:val="000000"/>
          <w:szCs w:val="21"/>
          <w:shd w:val="clear" w:color="auto" w:fill="FFFFFF"/>
        </w:rPr>
        <w:t>为在部队领取自主就业退役金的士兵发放一次性经济补助，</w:t>
      </w:r>
      <w:r>
        <w:rPr>
          <w:rFonts w:hint="eastAsia" w:ascii="仿宋_GB2312" w:eastAsia="仿宋_GB2312"/>
          <w:szCs w:val="21"/>
        </w:rPr>
        <w:t>落实退役安置相关政策，切实做好退役士兵安置工作和关爱帮扶工作，增强退役军人幸福感</w:t>
      </w:r>
      <w:r>
        <w:rPr>
          <w:rFonts w:hint="eastAsia" w:cs="宋体"/>
          <w:color w:val="333333"/>
          <w:kern w:val="0"/>
        </w:rPr>
        <w:t>。</w:t>
      </w:r>
      <w:bookmarkEnd w:id="11"/>
    </w:p>
    <w:p>
      <w:pPr>
        <w:pStyle w:val="3"/>
      </w:pPr>
      <w:r>
        <w:rPr>
          <w:rFonts w:hint="eastAsia"/>
        </w:rPr>
        <w:t>（二）项目支出情况</w:t>
      </w:r>
      <w:bookmarkEnd w:id="8"/>
      <w:bookmarkEnd w:id="9"/>
      <w:bookmarkEnd w:id="10"/>
    </w:p>
    <w:p>
      <w:pPr>
        <w:ind w:firstLine="640"/>
      </w:pPr>
      <w:r>
        <w:rPr>
          <w:rFonts w:hint="eastAsia"/>
        </w:rPr>
        <w:t>项目于2</w:t>
      </w:r>
      <w:r>
        <w:t>02</w:t>
      </w:r>
      <w:r>
        <w:rPr>
          <w:rFonts w:hint="eastAsia"/>
        </w:rPr>
        <w:t>1年共申请财政资金</w:t>
      </w:r>
      <w:r>
        <w:rPr>
          <w:rFonts w:hint="eastAsia"/>
          <w:lang w:val="en-US" w:eastAsia="zh-CN"/>
        </w:rPr>
        <w:t>374.03</w:t>
      </w:r>
      <w:r>
        <w:rPr>
          <w:rFonts w:hint="eastAsia"/>
        </w:rPr>
        <w:t>万元，当年实际执行</w:t>
      </w:r>
      <w:r>
        <w:rPr>
          <w:rFonts w:hint="eastAsia"/>
          <w:lang w:val="en-US" w:eastAsia="zh-CN"/>
        </w:rPr>
        <w:t>374.03</w:t>
      </w:r>
      <w:r>
        <w:rPr>
          <w:rFonts w:hint="eastAsia"/>
        </w:rPr>
        <w:t>万元。</w:t>
      </w:r>
    </w:p>
    <w:p>
      <w:pPr>
        <w:pStyle w:val="2"/>
      </w:pPr>
      <w:bookmarkStart w:id="12" w:name="_Toc10420"/>
      <w:bookmarkStart w:id="13" w:name="_Toc75871361"/>
      <w:bookmarkStart w:id="14" w:name="_Toc79333437"/>
      <w:bookmarkStart w:id="15" w:name="_Toc1209"/>
      <w:r>
        <w:rPr>
          <w:rFonts w:hint="eastAsia"/>
        </w:rPr>
        <w:t>二、绩效自评工作开展情况</w:t>
      </w:r>
      <w:bookmarkEnd w:id="12"/>
      <w:bookmarkEnd w:id="13"/>
      <w:bookmarkEnd w:id="14"/>
      <w:bookmarkEnd w:id="15"/>
    </w:p>
    <w:p>
      <w:pPr>
        <w:pStyle w:val="3"/>
      </w:pPr>
      <w:bookmarkStart w:id="16" w:name="_Toc2270"/>
      <w:bookmarkStart w:id="17" w:name="_Toc75871362"/>
      <w:bookmarkStart w:id="18" w:name="_Toc79333438"/>
      <w:r>
        <w:rPr>
          <w:rFonts w:hint="eastAsia"/>
        </w:rPr>
        <w:t>（一）绩效自评价目的和意义</w:t>
      </w:r>
      <w:bookmarkEnd w:id="16"/>
      <w:bookmarkEnd w:id="17"/>
      <w:bookmarkEnd w:id="18"/>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9" w:name="_Toc79333439"/>
      <w:bookmarkStart w:id="20" w:name="_Toc3060"/>
      <w:bookmarkStart w:id="21" w:name="_Toc75871363"/>
      <w:bookmarkStart w:id="22" w:name="_Toc5617"/>
      <w:r>
        <w:rPr>
          <w:rFonts w:hint="eastAsia"/>
        </w:rPr>
        <w:t>（二）绩效自评价对象和范围</w:t>
      </w:r>
      <w:bookmarkEnd w:id="19"/>
      <w:bookmarkEnd w:id="20"/>
      <w:bookmarkEnd w:id="21"/>
      <w:bookmarkEnd w:id="22"/>
    </w:p>
    <w:p>
      <w:pPr>
        <w:ind w:firstLine="640"/>
      </w:pPr>
      <w:r>
        <w:rPr>
          <w:rFonts w:hint="eastAsia"/>
        </w:rPr>
        <w:t>本次绩效自评价对象为</w:t>
      </w:r>
      <w:r>
        <w:rPr>
          <w:rFonts w:hint="eastAsia"/>
          <w:lang w:eastAsia="zh-CN"/>
        </w:rPr>
        <w:t>自主就业</w:t>
      </w:r>
      <w:r>
        <w:rPr>
          <w:rFonts w:hint="eastAsia"/>
        </w:rPr>
        <w:t>退役士兵一次</w:t>
      </w:r>
      <w:r>
        <w:rPr>
          <w:rFonts w:hint="eastAsia"/>
          <w:lang w:eastAsia="zh-CN"/>
        </w:rPr>
        <w:t>性经济</w:t>
      </w:r>
      <w:r>
        <w:rPr>
          <w:rFonts w:hint="eastAsia"/>
        </w:rPr>
        <w:t>补助开支情况，评价范围为涉及该项目管理及其预算资金</w:t>
      </w:r>
      <w:r>
        <w:rPr>
          <w:rFonts w:hint="eastAsia"/>
          <w:lang w:val="en-US" w:eastAsia="zh-CN"/>
        </w:rPr>
        <w:t>374.03</w:t>
      </w:r>
      <w:r>
        <w:rPr>
          <w:rFonts w:hint="eastAsia"/>
        </w:rPr>
        <w:t>万元的使用情况。</w:t>
      </w:r>
    </w:p>
    <w:p>
      <w:pPr>
        <w:pStyle w:val="3"/>
      </w:pPr>
      <w:bookmarkStart w:id="23" w:name="_Toc79333440"/>
      <w:bookmarkStart w:id="24" w:name="_Toc75871364"/>
      <w:bookmarkStart w:id="25" w:name="_Toc8160"/>
      <w:bookmarkStart w:id="26" w:name="_Toc12774"/>
      <w:r>
        <w:rPr>
          <w:rFonts w:hint="eastAsia"/>
        </w:rPr>
        <w:t>（三）绩效评价的依据</w:t>
      </w:r>
      <w:bookmarkEnd w:id="23"/>
      <w:bookmarkEnd w:id="24"/>
      <w:bookmarkEnd w:id="25"/>
      <w:bookmarkEnd w:id="26"/>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w:t>
      </w:r>
      <w:bookmarkStart w:id="66" w:name="_GoBack"/>
      <w:bookmarkEnd w:id="66"/>
      <w:r>
        <w:rPr>
          <w:rFonts w:hint="eastAsia"/>
        </w:rPr>
        <w:t>020〕10号）；</w:t>
      </w:r>
    </w:p>
    <w:p>
      <w:pPr>
        <w:numPr>
          <w:ilvl w:val="0"/>
          <w:numId w:val="1"/>
        </w:numPr>
        <w:ind w:firstLine="640"/>
      </w:pPr>
      <w:r>
        <w:rPr>
          <w:rFonts w:hint="eastAsia"/>
        </w:rPr>
        <w:t>与本次自评相关的其他资料。</w:t>
      </w:r>
    </w:p>
    <w:p>
      <w:pPr>
        <w:pStyle w:val="3"/>
      </w:pPr>
      <w:bookmarkStart w:id="27" w:name="_Toc13521"/>
      <w:bookmarkStart w:id="28" w:name="_Toc75871365"/>
      <w:bookmarkStart w:id="29" w:name="_Toc9578"/>
      <w:bookmarkStart w:id="30" w:name="_Toc79333441"/>
      <w:r>
        <w:rPr>
          <w:rFonts w:hint="eastAsia"/>
        </w:rPr>
        <w:t>（四）评分方法</w:t>
      </w:r>
      <w:bookmarkEnd w:id="27"/>
      <w:bookmarkEnd w:id="28"/>
      <w:bookmarkEnd w:id="29"/>
      <w:bookmarkEnd w:id="30"/>
    </w:p>
    <w:p>
      <w:pPr>
        <w:ind w:firstLine="640"/>
      </w:pPr>
      <w:bookmarkStart w:id="31"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2" w:name="_Toc79333442"/>
      <w:bookmarkStart w:id="33" w:name="_Toc75871366"/>
      <w:bookmarkStart w:id="34" w:name="_Toc489"/>
      <w:r>
        <w:rPr>
          <w:rFonts w:hint="eastAsia"/>
        </w:rPr>
        <w:t>（五）绩效自评工作组织</w:t>
      </w:r>
      <w:bookmarkEnd w:id="31"/>
      <w:bookmarkEnd w:id="32"/>
      <w:bookmarkEnd w:id="33"/>
      <w:bookmarkEnd w:id="34"/>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5" w:name="_Toc24506"/>
      <w:bookmarkStart w:id="36" w:name="_Toc79333443"/>
      <w:r>
        <w:rPr>
          <w:rFonts w:hint="eastAsia"/>
        </w:rPr>
        <w:t>三、绩效自评结果及分析</w:t>
      </w:r>
      <w:bookmarkEnd w:id="35"/>
      <w:bookmarkEnd w:id="36"/>
    </w:p>
    <w:p>
      <w:pPr>
        <w:pStyle w:val="3"/>
      </w:pPr>
      <w:bookmarkStart w:id="37" w:name="_Toc25356"/>
      <w:bookmarkStart w:id="38" w:name="_Toc4028"/>
      <w:bookmarkStart w:id="39" w:name="_Toc79333444"/>
      <w:r>
        <w:t>（一）绩效自评价结果</w:t>
      </w:r>
      <w:bookmarkEnd w:id="37"/>
      <w:bookmarkEnd w:id="38"/>
      <w:bookmarkEnd w:id="39"/>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自主就业经济补助金发放人数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自主就业经济补助金发放次数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对自主就业退役士兵补助发放有效率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自主就业补助资金发放及时性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提升退役军人荣誉感</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提高青年入伍的积极性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退役军人满意率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w:t>
            </w:r>
            <w:r>
              <w:t>8</w:t>
            </w:r>
          </w:p>
        </w:tc>
      </w:tr>
    </w:tbl>
    <w:p>
      <w:pPr>
        <w:pStyle w:val="3"/>
      </w:pPr>
      <w:bookmarkStart w:id="40" w:name="_Toc31442"/>
      <w:bookmarkStart w:id="41" w:name="_Toc24245"/>
      <w:bookmarkStart w:id="42" w:name="_Toc79333445"/>
      <w:r>
        <w:rPr>
          <w:rFonts w:hint="eastAsia"/>
        </w:rPr>
        <w:t>（二）自评指标分析</w:t>
      </w:r>
      <w:bookmarkEnd w:id="40"/>
      <w:bookmarkEnd w:id="41"/>
      <w:bookmarkEnd w:id="42"/>
    </w:p>
    <w:p>
      <w:pPr>
        <w:pStyle w:val="4"/>
        <w:ind w:firstLine="643"/>
      </w:pPr>
      <w:bookmarkStart w:id="43" w:name="_Toc9747"/>
      <w:bookmarkStart w:id="44" w:name="_Toc79333446"/>
      <w:r>
        <w:rPr>
          <w:rFonts w:hint="eastAsia"/>
        </w:rPr>
        <w:t>1、预算执行指标分析</w:t>
      </w:r>
      <w:bookmarkEnd w:id="43"/>
      <w:bookmarkEnd w:id="44"/>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w:t>
      </w:r>
      <w:r>
        <w:rPr>
          <w:rFonts w:hint="eastAsia"/>
          <w:lang w:val="en-US" w:eastAsia="zh-CN"/>
        </w:rPr>
        <w:t>374.03</w:t>
      </w:r>
      <w:r>
        <w:rPr>
          <w:rFonts w:hint="eastAsia"/>
        </w:rPr>
        <w:t>万元，全年执行数为</w:t>
      </w:r>
      <w:r>
        <w:rPr>
          <w:rFonts w:hint="eastAsia"/>
          <w:lang w:val="en-US" w:eastAsia="zh-CN"/>
        </w:rPr>
        <w:t>374.03</w:t>
      </w:r>
      <w:r>
        <w:rPr>
          <w:rFonts w:hint="eastAsia"/>
        </w:rPr>
        <w:t>万元，预算执行率100</w:t>
      </w:r>
      <w:r>
        <w:t>%，根据评分标准，预算执行率得分</w:t>
      </w:r>
      <w:r>
        <w:rPr>
          <w:rFonts w:hint="eastAsia"/>
        </w:rPr>
        <w:t>10分。</w:t>
      </w:r>
    </w:p>
    <w:p>
      <w:pPr>
        <w:pStyle w:val="4"/>
        <w:ind w:firstLine="643"/>
      </w:pPr>
      <w:bookmarkStart w:id="45" w:name="_Toc79333447"/>
      <w:r>
        <w:rPr>
          <w:rFonts w:hint="eastAsia"/>
        </w:rPr>
        <w:t>2、产出指标分析</w:t>
      </w:r>
      <w:bookmarkEnd w:id="45"/>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pPr>
      <w:r>
        <w:rPr>
          <w:rFonts w:hint="eastAsia"/>
        </w:rPr>
        <w:t>“数量指标”下设二个三级指标“自主就业经济补助金发放人数”及“自主就业经济补助金发放次数”。</w:t>
      </w:r>
    </w:p>
    <w:p>
      <w:pPr>
        <w:ind w:firstLine="640"/>
      </w:pPr>
      <w:r>
        <w:rPr>
          <w:rFonts w:hint="eastAsia"/>
        </w:rPr>
        <w:t>截止2</w:t>
      </w:r>
      <w:r>
        <w:t>02</w:t>
      </w:r>
      <w:r>
        <w:rPr>
          <w:rFonts w:hint="eastAsia"/>
        </w:rPr>
        <w:t>1年1</w:t>
      </w:r>
      <w:r>
        <w:t>2</w:t>
      </w:r>
      <w:r>
        <w:rPr>
          <w:rFonts w:hint="eastAsia"/>
        </w:rPr>
        <w:t>月3</w:t>
      </w:r>
      <w:r>
        <w:t>1</w:t>
      </w:r>
      <w:r>
        <w:rPr>
          <w:rFonts w:hint="eastAsia"/>
        </w:rPr>
        <w:t>日，自主就业经济补助金发放人数为</w:t>
      </w:r>
      <w:r>
        <w:t>304人</w:t>
      </w:r>
      <w:r>
        <w:rPr>
          <w:rFonts w:hint="eastAsia"/>
        </w:rPr>
        <w:t>，该指标标准分值1</w:t>
      </w:r>
      <w:r>
        <w:t>5分，得</w:t>
      </w:r>
      <w:r>
        <w:rPr>
          <w:rFonts w:hint="eastAsia"/>
        </w:rPr>
        <w:t>1</w:t>
      </w:r>
      <w:r>
        <w:t>5分</w:t>
      </w:r>
      <w:r>
        <w:rPr>
          <w:rFonts w:hint="eastAsia"/>
        </w:rPr>
        <w:t>；自主就业经济补助金发放次数为1次，该指标标准分值1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pPr>
      <w:r>
        <w:rPr>
          <w:rFonts w:hint="eastAsia"/>
        </w:rPr>
        <w:t>“质量指标”下设一个三级指标“对自主就业退役士兵补助发放有效率”。</w:t>
      </w:r>
    </w:p>
    <w:p>
      <w:pPr>
        <w:ind w:firstLine="640"/>
      </w:pPr>
      <w:r>
        <w:rPr>
          <w:rFonts w:hint="eastAsia"/>
        </w:rPr>
        <w:t>对自主就业退役士兵补助发放有效率达到1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pPr>
      <w:r>
        <w:rPr>
          <w:rFonts w:hint="eastAsia"/>
        </w:rPr>
        <w:t>“时效指标”下设一个三级指标“自主就业补助资金发放及时性”。</w:t>
      </w:r>
    </w:p>
    <w:p>
      <w:pPr>
        <w:ind w:firstLine="640"/>
      </w:pPr>
      <w:bookmarkStart w:id="46" w:name="_Hlk79160389"/>
      <w:r>
        <w:rPr>
          <w:rFonts w:hint="eastAsia"/>
        </w:rPr>
        <w:t>自主就业补助资金发放及时达到1</w:t>
      </w:r>
      <w:r>
        <w:t>00</w:t>
      </w:r>
      <w:r>
        <w:rPr>
          <w:rFonts w:hint="eastAsia"/>
        </w:rPr>
        <w:t>%。该指标标准分值为10</w:t>
      </w:r>
      <w:r>
        <w:t>分，得分为</w:t>
      </w:r>
      <w:r>
        <w:rPr>
          <w:rFonts w:hint="eastAsia"/>
        </w:rPr>
        <w:t>1</w:t>
      </w:r>
      <w:r>
        <w:t>0分</w:t>
      </w:r>
      <w:r>
        <w:rPr>
          <w:rFonts w:hint="eastAsia"/>
        </w:rPr>
        <w:t>。</w:t>
      </w:r>
    </w:p>
    <w:bookmarkEnd w:id="46"/>
    <w:p>
      <w:pPr>
        <w:pStyle w:val="4"/>
        <w:ind w:firstLine="643"/>
      </w:pPr>
      <w:bookmarkStart w:id="47" w:name="_Toc79333448"/>
      <w:r>
        <w:t>3、效益指标分析</w:t>
      </w:r>
      <w:bookmarkEnd w:id="47"/>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“社会效益”下设三级指标“提升退役军人荣誉感</w:t>
      </w:r>
      <w:r>
        <w:rPr>
          <w:rFonts w:hint="eastAsia"/>
          <w:lang w:eastAsia="zh-CN"/>
        </w:rPr>
        <w:t>。</w:t>
      </w:r>
      <w:r>
        <w:rPr>
          <w:rFonts w:hint="eastAsia"/>
        </w:rPr>
        <w:t>”和“提高青年入伍的积极性”。</w:t>
      </w:r>
    </w:p>
    <w:p>
      <w:pPr>
        <w:ind w:firstLine="640"/>
      </w:pPr>
      <w:r>
        <w:rPr>
          <w:rFonts w:hint="eastAsia"/>
        </w:rPr>
        <w:t>进一步提升退役军人荣誉感。该指标标准分值为</w:t>
      </w:r>
      <w:r>
        <w:t>15</w:t>
      </w:r>
      <w:r>
        <w:rPr>
          <w:rFonts w:hint="eastAsia"/>
        </w:rPr>
        <w:t>分，实际综合得分为</w:t>
      </w:r>
      <w:r>
        <w:t>14</w:t>
      </w:r>
      <w:r>
        <w:rPr>
          <w:rFonts w:hint="eastAsia"/>
        </w:rPr>
        <w:t>分。进一步提高青年入伍的积极性。该指标标准分值为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8" w:name="_Toc79333449"/>
      <w:r>
        <w:t>4、满意度指标分析</w:t>
      </w:r>
      <w:bookmarkEnd w:id="48"/>
    </w:p>
    <w:p>
      <w:pPr>
        <w:ind w:firstLine="640"/>
      </w:pPr>
      <w:r>
        <w:rPr>
          <w:rFonts w:hint="eastAsia"/>
        </w:rPr>
        <w:t>满意度：项目满意率达到95%，该项指标标准分值10分，得分为</w:t>
      </w:r>
      <w:r>
        <w:t>10</w:t>
      </w:r>
      <w:r>
        <w:rPr>
          <w:rFonts w:hint="eastAsia"/>
        </w:rPr>
        <w:t>分。</w:t>
      </w:r>
    </w:p>
    <w:p>
      <w:pPr>
        <w:pStyle w:val="2"/>
      </w:pPr>
      <w:bookmarkStart w:id="49" w:name="_Toc1809"/>
      <w:bookmarkStart w:id="50" w:name="_Toc79333450"/>
      <w:bookmarkStart w:id="51" w:name="_Toc29830"/>
      <w:r>
        <w:rPr>
          <w:rFonts w:hint="eastAsia"/>
        </w:rPr>
        <w:t>四、成果和问题</w:t>
      </w:r>
      <w:bookmarkEnd w:id="49"/>
      <w:bookmarkEnd w:id="50"/>
      <w:bookmarkEnd w:id="51"/>
    </w:p>
    <w:p>
      <w:pPr>
        <w:pStyle w:val="3"/>
      </w:pPr>
      <w:bookmarkStart w:id="52" w:name="_Toc79333451"/>
      <w:bookmarkStart w:id="53" w:name="_Toc30565"/>
      <w:r>
        <w:rPr>
          <w:rFonts w:hint="eastAsia"/>
        </w:rPr>
        <w:t>（一）项目实施的成果</w:t>
      </w:r>
      <w:bookmarkEnd w:id="52"/>
      <w:bookmarkEnd w:id="53"/>
    </w:p>
    <w:p>
      <w:pPr>
        <w:ind w:firstLine="640"/>
      </w:pPr>
      <w:bookmarkStart w:id="54" w:name="_Toc30691"/>
      <w:bookmarkStart w:id="55" w:name="_Toc79333452"/>
      <w:r>
        <w:rPr>
          <w:rFonts w:hint="eastAsia"/>
        </w:rPr>
        <w:t>按照县委、县政府的工作要求，对单位项目支持实施全面绩效评价，有效保障项目管理工作、资金管理工作的顺利进行。</w:t>
      </w:r>
    </w:p>
    <w:p>
      <w:pPr>
        <w:pStyle w:val="3"/>
      </w:pPr>
      <w:r>
        <w:rPr>
          <w:rFonts w:hint="eastAsia"/>
        </w:rPr>
        <w:t>（二）项目存在的问题</w:t>
      </w:r>
      <w:bookmarkEnd w:id="54"/>
      <w:bookmarkEnd w:id="55"/>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6" w:name="_Toc27227"/>
      <w:bookmarkStart w:id="57" w:name="_Toc6382"/>
      <w:bookmarkStart w:id="58" w:name="_Toc79333453"/>
      <w:r>
        <w:rPr>
          <w:rFonts w:hint="eastAsia"/>
        </w:rPr>
        <w:t>五、建议</w:t>
      </w:r>
      <w:bookmarkEnd w:id="56"/>
      <w:bookmarkEnd w:id="57"/>
      <w:bookmarkEnd w:id="58"/>
    </w:p>
    <w:p>
      <w:pPr>
        <w:pStyle w:val="3"/>
      </w:pPr>
      <w:bookmarkStart w:id="59" w:name="_Toc79333454"/>
      <w:bookmarkStart w:id="60" w:name="_Toc18797"/>
      <w:r>
        <w:rPr>
          <w:rFonts w:hint="eastAsia"/>
        </w:rPr>
        <w:t>（一）强化预算绩效管理意识，提升项目产出效益</w:t>
      </w:r>
      <w:bookmarkEnd w:id="59"/>
      <w:bookmarkEnd w:id="60"/>
    </w:p>
    <w:p>
      <w:pPr>
        <w:ind w:firstLine="640"/>
        <w:rPr>
          <w:color w:val="000000" w:themeColor="text1"/>
          <w14:textFill>
            <w14:solidFill>
              <w14:schemeClr w14:val="tx1"/>
            </w14:solidFill>
          </w14:textFill>
        </w:rPr>
      </w:pPr>
      <w:bookmarkStart w:id="61" w:name="_Toc19326"/>
      <w:bookmarkStart w:id="62" w:name="_Toc79333455"/>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1"/>
      <w:bookmarkEnd w:id="62"/>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3" w:name="_Toc79333457"/>
      <w:bookmarkStart w:id="64" w:name="_Toc6061"/>
      <w:bookmarkStart w:id="65" w:name="_Toc665"/>
      <w:r>
        <w:rPr>
          <w:rFonts w:hint="eastAsia"/>
        </w:rPr>
        <w:t>六、其他需要说明的问题</w:t>
      </w:r>
      <w:bookmarkEnd w:id="63"/>
      <w:bookmarkEnd w:id="64"/>
      <w:bookmarkEnd w:id="65"/>
    </w:p>
    <w:p>
      <w:pPr>
        <w:pStyle w:val="2"/>
        <w:ind w:firstLine="643" w:firstLineChars="200"/>
      </w:pPr>
      <w:r>
        <w:rPr>
          <w:rFonts w:hint="eastAsia"/>
        </w:rPr>
        <w:t>无</w:t>
      </w:r>
    </w:p>
    <w:p>
      <w:pPr>
        <w:ind w:firstLine="640"/>
      </w:pPr>
      <w:r>
        <w:rPr>
          <w:rFonts w:hint="eastAsia"/>
        </w:rPr>
        <w:t>附件一：项目绩效自评表</w:t>
      </w: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0ED8"/>
    <w:rsid w:val="00014831"/>
    <w:rsid w:val="00015EA2"/>
    <w:rsid w:val="00017BC4"/>
    <w:rsid w:val="00020A09"/>
    <w:rsid w:val="00022A22"/>
    <w:rsid w:val="00025125"/>
    <w:rsid w:val="00033BB4"/>
    <w:rsid w:val="000345D3"/>
    <w:rsid w:val="0003465C"/>
    <w:rsid w:val="00037912"/>
    <w:rsid w:val="0007513C"/>
    <w:rsid w:val="00084C11"/>
    <w:rsid w:val="0009054D"/>
    <w:rsid w:val="0009525A"/>
    <w:rsid w:val="000A5385"/>
    <w:rsid w:val="000A56EE"/>
    <w:rsid w:val="000E7769"/>
    <w:rsid w:val="00107A3B"/>
    <w:rsid w:val="00111C89"/>
    <w:rsid w:val="00114002"/>
    <w:rsid w:val="001209A1"/>
    <w:rsid w:val="00124E12"/>
    <w:rsid w:val="00134BDF"/>
    <w:rsid w:val="001372F1"/>
    <w:rsid w:val="00143FC7"/>
    <w:rsid w:val="00164B0F"/>
    <w:rsid w:val="00172020"/>
    <w:rsid w:val="00173BDA"/>
    <w:rsid w:val="00183550"/>
    <w:rsid w:val="00187CCE"/>
    <w:rsid w:val="00195B9E"/>
    <w:rsid w:val="001971D2"/>
    <w:rsid w:val="001A778A"/>
    <w:rsid w:val="001B0C73"/>
    <w:rsid w:val="001B4AF7"/>
    <w:rsid w:val="001B6E21"/>
    <w:rsid w:val="001C2BC4"/>
    <w:rsid w:val="001C4182"/>
    <w:rsid w:val="001D3BA3"/>
    <w:rsid w:val="001D6625"/>
    <w:rsid w:val="001D7097"/>
    <w:rsid w:val="001E2DE8"/>
    <w:rsid w:val="00206C6A"/>
    <w:rsid w:val="00223B68"/>
    <w:rsid w:val="00224728"/>
    <w:rsid w:val="00227546"/>
    <w:rsid w:val="00242935"/>
    <w:rsid w:val="0024426C"/>
    <w:rsid w:val="002507E2"/>
    <w:rsid w:val="002525ED"/>
    <w:rsid w:val="00252BB8"/>
    <w:rsid w:val="002649B8"/>
    <w:rsid w:val="00265560"/>
    <w:rsid w:val="002A45DC"/>
    <w:rsid w:val="002A61B1"/>
    <w:rsid w:val="002B6AB4"/>
    <w:rsid w:val="002B779B"/>
    <w:rsid w:val="002C1057"/>
    <w:rsid w:val="002C32A5"/>
    <w:rsid w:val="002D335B"/>
    <w:rsid w:val="002E2F3F"/>
    <w:rsid w:val="002F0630"/>
    <w:rsid w:val="002F169E"/>
    <w:rsid w:val="00302EE8"/>
    <w:rsid w:val="00303563"/>
    <w:rsid w:val="00323C62"/>
    <w:rsid w:val="00335542"/>
    <w:rsid w:val="00337A20"/>
    <w:rsid w:val="003477C0"/>
    <w:rsid w:val="00357430"/>
    <w:rsid w:val="0035746E"/>
    <w:rsid w:val="003740DA"/>
    <w:rsid w:val="00377A18"/>
    <w:rsid w:val="00382027"/>
    <w:rsid w:val="00386908"/>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A7A9E"/>
    <w:rsid w:val="004B04EA"/>
    <w:rsid w:val="004B274D"/>
    <w:rsid w:val="004B59BE"/>
    <w:rsid w:val="004B702C"/>
    <w:rsid w:val="004C4A8B"/>
    <w:rsid w:val="004C73AE"/>
    <w:rsid w:val="004D1D02"/>
    <w:rsid w:val="004D38F1"/>
    <w:rsid w:val="004E5F55"/>
    <w:rsid w:val="004F1F39"/>
    <w:rsid w:val="00500253"/>
    <w:rsid w:val="00511AED"/>
    <w:rsid w:val="00515CE5"/>
    <w:rsid w:val="005161FA"/>
    <w:rsid w:val="00532771"/>
    <w:rsid w:val="005360C8"/>
    <w:rsid w:val="00544CD5"/>
    <w:rsid w:val="00546688"/>
    <w:rsid w:val="00557295"/>
    <w:rsid w:val="0057125A"/>
    <w:rsid w:val="005A1AFF"/>
    <w:rsid w:val="005A4096"/>
    <w:rsid w:val="005A5773"/>
    <w:rsid w:val="005A5E2A"/>
    <w:rsid w:val="005B558F"/>
    <w:rsid w:val="005B5B94"/>
    <w:rsid w:val="005C4E72"/>
    <w:rsid w:val="005C796A"/>
    <w:rsid w:val="005D1837"/>
    <w:rsid w:val="005D751E"/>
    <w:rsid w:val="005E2918"/>
    <w:rsid w:val="005E4C4B"/>
    <w:rsid w:val="005E4FDE"/>
    <w:rsid w:val="006067A5"/>
    <w:rsid w:val="00612F8F"/>
    <w:rsid w:val="00617387"/>
    <w:rsid w:val="006219B2"/>
    <w:rsid w:val="00634FF9"/>
    <w:rsid w:val="00636695"/>
    <w:rsid w:val="00641606"/>
    <w:rsid w:val="00642BB8"/>
    <w:rsid w:val="006447D8"/>
    <w:rsid w:val="0065507D"/>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4208C"/>
    <w:rsid w:val="00761B7C"/>
    <w:rsid w:val="00766ECA"/>
    <w:rsid w:val="00775087"/>
    <w:rsid w:val="00787EC4"/>
    <w:rsid w:val="00797828"/>
    <w:rsid w:val="007A4ADD"/>
    <w:rsid w:val="007D3F2B"/>
    <w:rsid w:val="007D46F5"/>
    <w:rsid w:val="007D5474"/>
    <w:rsid w:val="007E038E"/>
    <w:rsid w:val="007E3BBD"/>
    <w:rsid w:val="007E502C"/>
    <w:rsid w:val="007E5459"/>
    <w:rsid w:val="007E62E5"/>
    <w:rsid w:val="00801C96"/>
    <w:rsid w:val="00807B73"/>
    <w:rsid w:val="00824FE0"/>
    <w:rsid w:val="00834760"/>
    <w:rsid w:val="00847FDB"/>
    <w:rsid w:val="008555A2"/>
    <w:rsid w:val="00865BF0"/>
    <w:rsid w:val="0087096D"/>
    <w:rsid w:val="00881F40"/>
    <w:rsid w:val="00895EDD"/>
    <w:rsid w:val="008A0688"/>
    <w:rsid w:val="008A4705"/>
    <w:rsid w:val="008B46E7"/>
    <w:rsid w:val="008C005F"/>
    <w:rsid w:val="008C5DBA"/>
    <w:rsid w:val="008D1D7D"/>
    <w:rsid w:val="008E6B96"/>
    <w:rsid w:val="008F2D7E"/>
    <w:rsid w:val="008F4081"/>
    <w:rsid w:val="008F4B3C"/>
    <w:rsid w:val="008F4C9D"/>
    <w:rsid w:val="009245ED"/>
    <w:rsid w:val="00926ECE"/>
    <w:rsid w:val="00934336"/>
    <w:rsid w:val="0094070F"/>
    <w:rsid w:val="00941B1F"/>
    <w:rsid w:val="009422C0"/>
    <w:rsid w:val="009665C3"/>
    <w:rsid w:val="00966B67"/>
    <w:rsid w:val="00970DB8"/>
    <w:rsid w:val="009761A3"/>
    <w:rsid w:val="009778B5"/>
    <w:rsid w:val="00984FD9"/>
    <w:rsid w:val="00987BBA"/>
    <w:rsid w:val="00996076"/>
    <w:rsid w:val="009A179D"/>
    <w:rsid w:val="009C3CD7"/>
    <w:rsid w:val="009D346F"/>
    <w:rsid w:val="009E1278"/>
    <w:rsid w:val="009E624C"/>
    <w:rsid w:val="009F1930"/>
    <w:rsid w:val="009F1EC3"/>
    <w:rsid w:val="00A02EC6"/>
    <w:rsid w:val="00A06E53"/>
    <w:rsid w:val="00A1660B"/>
    <w:rsid w:val="00A31898"/>
    <w:rsid w:val="00A31D19"/>
    <w:rsid w:val="00A34962"/>
    <w:rsid w:val="00A40895"/>
    <w:rsid w:val="00A43398"/>
    <w:rsid w:val="00A44857"/>
    <w:rsid w:val="00A5547A"/>
    <w:rsid w:val="00A62041"/>
    <w:rsid w:val="00A63B01"/>
    <w:rsid w:val="00A648BA"/>
    <w:rsid w:val="00A66677"/>
    <w:rsid w:val="00A7105B"/>
    <w:rsid w:val="00A7455B"/>
    <w:rsid w:val="00A75DD3"/>
    <w:rsid w:val="00A82F02"/>
    <w:rsid w:val="00AB3EF4"/>
    <w:rsid w:val="00AC11B2"/>
    <w:rsid w:val="00AD4EBA"/>
    <w:rsid w:val="00AF224E"/>
    <w:rsid w:val="00AF6F73"/>
    <w:rsid w:val="00B048F0"/>
    <w:rsid w:val="00B14E63"/>
    <w:rsid w:val="00B239B6"/>
    <w:rsid w:val="00B40DB3"/>
    <w:rsid w:val="00B46172"/>
    <w:rsid w:val="00B466AA"/>
    <w:rsid w:val="00B62F12"/>
    <w:rsid w:val="00B63496"/>
    <w:rsid w:val="00B81089"/>
    <w:rsid w:val="00B8648A"/>
    <w:rsid w:val="00BD1819"/>
    <w:rsid w:val="00BD7931"/>
    <w:rsid w:val="00BE677A"/>
    <w:rsid w:val="00BF24E9"/>
    <w:rsid w:val="00C21D02"/>
    <w:rsid w:val="00C25E88"/>
    <w:rsid w:val="00C35AE1"/>
    <w:rsid w:val="00C66709"/>
    <w:rsid w:val="00C71C69"/>
    <w:rsid w:val="00C80024"/>
    <w:rsid w:val="00C95930"/>
    <w:rsid w:val="00CA4B99"/>
    <w:rsid w:val="00CB46EF"/>
    <w:rsid w:val="00CB54A7"/>
    <w:rsid w:val="00CD2B60"/>
    <w:rsid w:val="00CF2DA9"/>
    <w:rsid w:val="00CF491C"/>
    <w:rsid w:val="00D07830"/>
    <w:rsid w:val="00D15E31"/>
    <w:rsid w:val="00D22296"/>
    <w:rsid w:val="00D476C0"/>
    <w:rsid w:val="00D57A69"/>
    <w:rsid w:val="00D70EB7"/>
    <w:rsid w:val="00D71CF7"/>
    <w:rsid w:val="00D7279B"/>
    <w:rsid w:val="00D81871"/>
    <w:rsid w:val="00D9580A"/>
    <w:rsid w:val="00DA2131"/>
    <w:rsid w:val="00DA365D"/>
    <w:rsid w:val="00DB04E5"/>
    <w:rsid w:val="00DB2F5F"/>
    <w:rsid w:val="00DC0EB4"/>
    <w:rsid w:val="00DD348E"/>
    <w:rsid w:val="00DD78B0"/>
    <w:rsid w:val="00DE66BC"/>
    <w:rsid w:val="00DF14FC"/>
    <w:rsid w:val="00DF5DC2"/>
    <w:rsid w:val="00E008C2"/>
    <w:rsid w:val="00E12715"/>
    <w:rsid w:val="00E24223"/>
    <w:rsid w:val="00E36455"/>
    <w:rsid w:val="00E56A15"/>
    <w:rsid w:val="00E72D09"/>
    <w:rsid w:val="00E731B0"/>
    <w:rsid w:val="00E750CA"/>
    <w:rsid w:val="00E80793"/>
    <w:rsid w:val="00E81348"/>
    <w:rsid w:val="00E82D87"/>
    <w:rsid w:val="00E96285"/>
    <w:rsid w:val="00EB256C"/>
    <w:rsid w:val="00EB37C1"/>
    <w:rsid w:val="00EB5031"/>
    <w:rsid w:val="00EB7236"/>
    <w:rsid w:val="00ED2DB2"/>
    <w:rsid w:val="00EE3F62"/>
    <w:rsid w:val="00EE5338"/>
    <w:rsid w:val="00EF42C1"/>
    <w:rsid w:val="00F03325"/>
    <w:rsid w:val="00F04028"/>
    <w:rsid w:val="00F10B47"/>
    <w:rsid w:val="00F37DD9"/>
    <w:rsid w:val="00F524C7"/>
    <w:rsid w:val="00F5485B"/>
    <w:rsid w:val="00F737AF"/>
    <w:rsid w:val="00F8011D"/>
    <w:rsid w:val="00F85591"/>
    <w:rsid w:val="00F93752"/>
    <w:rsid w:val="00FB028C"/>
    <w:rsid w:val="00FC619A"/>
    <w:rsid w:val="00FE4427"/>
    <w:rsid w:val="00FE5E78"/>
    <w:rsid w:val="00FF05C5"/>
    <w:rsid w:val="00FF64F1"/>
    <w:rsid w:val="01181797"/>
    <w:rsid w:val="01645940"/>
    <w:rsid w:val="03C660F1"/>
    <w:rsid w:val="03D938B1"/>
    <w:rsid w:val="042B4352"/>
    <w:rsid w:val="06DD5138"/>
    <w:rsid w:val="070D4FEC"/>
    <w:rsid w:val="09034D82"/>
    <w:rsid w:val="0DEB1663"/>
    <w:rsid w:val="0EE02FCE"/>
    <w:rsid w:val="0FB663C4"/>
    <w:rsid w:val="11D14067"/>
    <w:rsid w:val="13063021"/>
    <w:rsid w:val="13C609E5"/>
    <w:rsid w:val="14F304E4"/>
    <w:rsid w:val="18F87DA0"/>
    <w:rsid w:val="1B002515"/>
    <w:rsid w:val="1BA50EE0"/>
    <w:rsid w:val="1CBF4C66"/>
    <w:rsid w:val="20485E60"/>
    <w:rsid w:val="21032E75"/>
    <w:rsid w:val="2449572C"/>
    <w:rsid w:val="2636356A"/>
    <w:rsid w:val="28577A06"/>
    <w:rsid w:val="289B411C"/>
    <w:rsid w:val="2AE845D1"/>
    <w:rsid w:val="30FD39D4"/>
    <w:rsid w:val="31D54FC0"/>
    <w:rsid w:val="32BE65B2"/>
    <w:rsid w:val="33351721"/>
    <w:rsid w:val="340A4177"/>
    <w:rsid w:val="344C5650"/>
    <w:rsid w:val="358D1218"/>
    <w:rsid w:val="35DF71BD"/>
    <w:rsid w:val="360509BD"/>
    <w:rsid w:val="37020372"/>
    <w:rsid w:val="37360FC5"/>
    <w:rsid w:val="390B472B"/>
    <w:rsid w:val="3B080524"/>
    <w:rsid w:val="3CF3323B"/>
    <w:rsid w:val="3D1F4DE0"/>
    <w:rsid w:val="408C5853"/>
    <w:rsid w:val="409C1E6C"/>
    <w:rsid w:val="41CD1445"/>
    <w:rsid w:val="426251E6"/>
    <w:rsid w:val="441134C0"/>
    <w:rsid w:val="441E6300"/>
    <w:rsid w:val="48037D85"/>
    <w:rsid w:val="4A9D49B9"/>
    <w:rsid w:val="4C425479"/>
    <w:rsid w:val="4C4332EC"/>
    <w:rsid w:val="4E992DD9"/>
    <w:rsid w:val="506535B7"/>
    <w:rsid w:val="50C37060"/>
    <w:rsid w:val="533F163E"/>
    <w:rsid w:val="55F834F4"/>
    <w:rsid w:val="5690025B"/>
    <w:rsid w:val="5AB32FF2"/>
    <w:rsid w:val="5CD42C71"/>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11</Pages>
  <Words>3332</Words>
  <Characters>3488</Characters>
  <Lines>33</Lines>
  <Paragraphs>9</Paragraphs>
  <TotalTime>11</TotalTime>
  <ScaleCrop>false</ScaleCrop>
  <LinksUpToDate>false</LinksUpToDate>
  <CharactersWithSpaces>3526</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2022-08-29T09:28:08Z</cp:lastPrinted>
  <dcterms:modified xsi:type="dcterms:W3CDTF">2022-08-29T09:32:34Z</dcterms:modified>
  <dc:subject>15515993457</dc:subject>
  <dc:title>昭元自评模板</dc:title>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091A83CA35314AFC99D8597BA1BF0CF6</vt:lpwstr>
  </property>
</Properties>
</file>