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工作经费项目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79333431"/>
      <w:bookmarkStart w:id="4" w:name="_Toc8110"/>
      <w:bookmarkStart w:id="5" w:name="_Toc9575"/>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ascii="仿宋_GB2312" w:hAnsi="仿宋_GB2312" w:cs="仿宋_GB2312"/>
          <w:color w:val="000000"/>
        </w:rPr>
      </w:pPr>
      <w:bookmarkStart w:id="7" w:name="_Toc79333433"/>
      <w:r>
        <w:rPr>
          <w:rFonts w:hint="eastAsia" w:cs="宋体"/>
          <w:color w:val="333333"/>
          <w:kern w:val="0"/>
        </w:rPr>
        <w:t>坚持边健全基层基础、边推进工作，努力实现退役军人服务保障体系从“有”到“优”着力推动全县退役军人服务保障工作高质量发展，各项工作取得明显成效。</w:t>
      </w:r>
    </w:p>
    <w:p>
      <w:pPr>
        <w:pStyle w:val="4"/>
        <w:ind w:firstLine="643"/>
      </w:pPr>
      <w:r>
        <w:rPr>
          <w:rFonts w:hint="eastAsia"/>
        </w:rPr>
        <w:t>2、项目实施内容</w:t>
      </w:r>
      <w:bookmarkEnd w:id="7"/>
    </w:p>
    <w:p>
      <w:pPr>
        <w:ind w:firstLine="640"/>
        <w:rPr>
          <w:rFonts w:cs="宋体"/>
          <w:color w:val="333333"/>
          <w:kern w:val="0"/>
        </w:rPr>
      </w:pPr>
      <w:bookmarkStart w:id="8" w:name="_Toc79333434"/>
      <w:bookmarkStart w:id="9" w:name="_Toc17607"/>
      <w:bookmarkStart w:id="10" w:name="_Toc14372"/>
      <w:r>
        <w:rPr>
          <w:rFonts w:hint="eastAsia" w:cs="宋体"/>
          <w:color w:val="333333"/>
          <w:kern w:val="0"/>
        </w:rPr>
        <w:t>本次项目实施在主要内容有：</w:t>
      </w:r>
      <w:bookmarkStart w:id="11" w:name="_Hlk100593274"/>
      <w:r>
        <w:rPr>
          <w:rFonts w:hint="eastAsia" w:cs="宋体"/>
          <w:color w:val="333333"/>
          <w:kern w:val="0"/>
        </w:rPr>
        <w:t>保障我局各项工作正常开展，更好的服务于全区军人，优化拥军爱民氛围，提高办事效率。重大节日对驻地官兵进行慰问，把各项工作落实到实处。</w:t>
      </w:r>
      <w:bookmarkEnd w:id="11"/>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w:t>
      </w:r>
      <w:r>
        <w:rPr>
          <w:rFonts w:hint="eastAsia"/>
          <w:lang w:val="en-US" w:eastAsia="zh-CN"/>
        </w:rPr>
        <w:t>352.4</w:t>
      </w:r>
      <w:r>
        <w:rPr>
          <w:rFonts w:hint="eastAsia"/>
        </w:rPr>
        <w:t>万元，当年实际执行</w:t>
      </w:r>
      <w:r>
        <w:rPr>
          <w:rFonts w:hint="eastAsia"/>
          <w:lang w:val="en-US" w:eastAsia="zh-CN"/>
        </w:rPr>
        <w:t>352.4</w:t>
      </w:r>
      <w:r>
        <w:rPr>
          <w:rFonts w:hint="eastAsia"/>
        </w:rPr>
        <w:t>万元。</w:t>
      </w:r>
    </w:p>
    <w:p>
      <w:pPr>
        <w:pStyle w:val="2"/>
      </w:pPr>
      <w:bookmarkStart w:id="12" w:name="_Toc10420"/>
      <w:bookmarkStart w:id="13" w:name="_Toc1209"/>
      <w:bookmarkStart w:id="14" w:name="_Toc75871361"/>
      <w:bookmarkStart w:id="15" w:name="_Toc79333437"/>
      <w:r>
        <w:rPr>
          <w:rFonts w:hint="eastAsia"/>
        </w:rPr>
        <w:t>二、绩效自评工作开展情况</w:t>
      </w:r>
      <w:bookmarkEnd w:id="12"/>
      <w:bookmarkEnd w:id="13"/>
      <w:bookmarkEnd w:id="14"/>
      <w:bookmarkEnd w:id="15"/>
    </w:p>
    <w:p>
      <w:pPr>
        <w:pStyle w:val="3"/>
      </w:pPr>
      <w:bookmarkStart w:id="16" w:name="_Toc79333438"/>
      <w:bookmarkStart w:id="17" w:name="_Toc2270"/>
      <w:bookmarkStart w:id="18" w:name="_Toc75871362"/>
      <w:r>
        <w:rPr>
          <w:rFonts w:hint="eastAsia"/>
        </w:rPr>
        <w:t>（一）绩效自评价目的和意义</w:t>
      </w:r>
      <w:bookmarkEnd w:id="16"/>
      <w:bookmarkEnd w:id="17"/>
      <w:bookmarkEnd w:id="18"/>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9" w:name="_Toc5617"/>
      <w:bookmarkStart w:id="20" w:name="_Toc75871363"/>
      <w:bookmarkStart w:id="21" w:name="_Toc3060"/>
      <w:bookmarkStart w:id="22" w:name="_Toc79333439"/>
      <w:r>
        <w:rPr>
          <w:rFonts w:hint="eastAsia"/>
        </w:rPr>
        <w:t>（二）绩效自评价对象和范围</w:t>
      </w:r>
      <w:bookmarkEnd w:id="19"/>
      <w:bookmarkEnd w:id="20"/>
      <w:bookmarkEnd w:id="21"/>
      <w:bookmarkEnd w:id="22"/>
    </w:p>
    <w:p>
      <w:pPr>
        <w:ind w:firstLine="640"/>
      </w:pPr>
      <w:r>
        <w:rPr>
          <w:rFonts w:hint="eastAsia"/>
        </w:rPr>
        <w:t>本次绩效自评价对象为工作经费开支情况，评价范围为涉及该项目管理及其预算资金</w:t>
      </w:r>
      <w:r>
        <w:rPr>
          <w:rFonts w:hint="eastAsia"/>
          <w:lang w:val="en-US" w:eastAsia="zh-CN"/>
        </w:rPr>
        <w:t>352.4</w:t>
      </w:r>
      <w:r>
        <w:rPr>
          <w:rFonts w:hint="eastAsia"/>
        </w:rPr>
        <w:t>万元的使用情况。</w:t>
      </w:r>
    </w:p>
    <w:p>
      <w:pPr>
        <w:pStyle w:val="3"/>
      </w:pPr>
      <w:bookmarkStart w:id="23" w:name="_Toc8160"/>
      <w:bookmarkStart w:id="24" w:name="_Toc79333440"/>
      <w:bookmarkStart w:id="25" w:name="_Toc75871364"/>
      <w:bookmarkStart w:id="26" w:name="_Toc12774"/>
      <w:r>
        <w:rPr>
          <w:rFonts w:hint="eastAsia"/>
        </w:rPr>
        <w:t>（三）绩效评价的依据</w:t>
      </w:r>
      <w:bookmarkEnd w:id="23"/>
      <w:bookmarkEnd w:id="24"/>
      <w:bookmarkEnd w:id="25"/>
      <w:bookmarkEnd w:id="26"/>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7" w:name="_Toc79333441"/>
      <w:bookmarkStart w:id="28" w:name="_Toc9578"/>
      <w:bookmarkStart w:id="29" w:name="_Toc13521"/>
      <w:bookmarkStart w:id="30" w:name="_Toc75871365"/>
      <w:r>
        <w:rPr>
          <w:rFonts w:hint="eastAsia"/>
        </w:rPr>
        <w:t>（四）评分方法</w:t>
      </w:r>
      <w:bookmarkEnd w:id="27"/>
      <w:bookmarkEnd w:id="28"/>
      <w:bookmarkEnd w:id="29"/>
      <w:bookmarkEnd w:id="30"/>
    </w:p>
    <w:p>
      <w:pPr>
        <w:ind w:firstLine="640"/>
      </w:pPr>
      <w:bookmarkStart w:id="31"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2" w:name="_Toc75871366"/>
      <w:bookmarkStart w:id="33" w:name="_Toc79333442"/>
      <w:bookmarkStart w:id="34" w:name="_Toc489"/>
      <w:r>
        <w:rPr>
          <w:rFonts w:hint="eastAsia"/>
        </w:rPr>
        <w:t>（五）绩效自评工作组织</w:t>
      </w:r>
      <w:bookmarkEnd w:id="31"/>
      <w:bookmarkEnd w:id="32"/>
      <w:bookmarkEnd w:id="33"/>
      <w:bookmarkEnd w:id="34"/>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5" w:name="_Toc79333443"/>
      <w:bookmarkStart w:id="36" w:name="_Toc24506"/>
      <w:r>
        <w:rPr>
          <w:rFonts w:hint="eastAsia"/>
        </w:rPr>
        <w:t>三、绩效自评结果及分析</w:t>
      </w:r>
      <w:bookmarkEnd w:id="35"/>
      <w:bookmarkEnd w:id="36"/>
    </w:p>
    <w:p>
      <w:pPr>
        <w:pStyle w:val="3"/>
      </w:pPr>
      <w:bookmarkStart w:id="37" w:name="_Toc25356"/>
      <w:bookmarkStart w:id="38" w:name="_Toc79333444"/>
      <w:bookmarkStart w:id="39" w:name="_Toc4028"/>
      <w:r>
        <w:t>（一）绩效自评价结果</w:t>
      </w:r>
      <w:bookmarkEnd w:id="37"/>
      <w:bookmarkEnd w:id="38"/>
      <w:bookmarkEnd w:id="39"/>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组织重大节日慰问活动数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组织开展重大爱国主义教育活动次数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教育活动合格率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rPr>
                <w:rFonts w:hint="eastAsia"/>
              </w:rPr>
            </w:pP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rPr>
            </w:pPr>
            <w:r>
              <w:rPr>
                <w:rFonts w:hint="eastAsia"/>
              </w:rPr>
              <w:t>慰问活动合格率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rPr>
            </w:pPr>
            <w:r>
              <w:rPr>
                <w:rFonts w:hint="eastAsia"/>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rPr>
            </w:pPr>
            <w:r>
              <w:rPr>
                <w:rFonts w:hint="eastAsia"/>
              </w:rPr>
              <w:t>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慰问活动开展及时率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rPr>
                <w:rFonts w:hint="eastAsia"/>
              </w:rPr>
            </w:pP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rPr>
            </w:pPr>
            <w:r>
              <w:rPr>
                <w:rFonts w:hint="eastAsia"/>
              </w:rPr>
              <w:t>教育活动开展及时率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rPr>
            </w:pPr>
            <w:r>
              <w:rPr>
                <w:rFonts w:hint="eastAsia"/>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rPr>
            </w:pPr>
            <w:r>
              <w:rPr>
                <w:rFonts w:hint="eastAsia"/>
              </w:rPr>
              <w:t>5</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把广大军民同心同德干事业的积极性充分调动起来</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把军政军民的伟大作用充分发挥出来</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人民群众满意率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40" w:name="_Toc31442"/>
      <w:bookmarkStart w:id="41" w:name="_Toc79333445"/>
      <w:bookmarkStart w:id="42" w:name="_Toc24245"/>
      <w:r>
        <w:rPr>
          <w:rFonts w:hint="eastAsia"/>
        </w:rPr>
        <w:t>（二）自评指标分析</w:t>
      </w:r>
      <w:bookmarkEnd w:id="40"/>
      <w:bookmarkEnd w:id="41"/>
      <w:bookmarkEnd w:id="42"/>
    </w:p>
    <w:p>
      <w:pPr>
        <w:pStyle w:val="4"/>
        <w:ind w:firstLine="643"/>
      </w:pPr>
      <w:bookmarkStart w:id="43" w:name="_Toc79333446"/>
      <w:bookmarkStart w:id="44" w:name="_Toc9747"/>
      <w:r>
        <w:rPr>
          <w:rFonts w:hint="eastAsia"/>
        </w:rPr>
        <w:t>1、预算执行指标分析</w:t>
      </w:r>
      <w:bookmarkEnd w:id="43"/>
      <w:bookmarkEnd w:id="44"/>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w:t>
      </w:r>
      <w:r>
        <w:rPr>
          <w:rFonts w:hint="eastAsia"/>
          <w:lang w:val="en-US" w:eastAsia="zh-CN"/>
        </w:rPr>
        <w:t>352.4</w:t>
      </w:r>
      <w:r>
        <w:rPr>
          <w:rFonts w:hint="eastAsia"/>
        </w:rPr>
        <w:t>万元，全年执行数为</w:t>
      </w:r>
      <w:r>
        <w:rPr>
          <w:rFonts w:hint="eastAsia"/>
          <w:lang w:val="en-US" w:eastAsia="zh-CN"/>
        </w:rPr>
        <w:t>352.4</w:t>
      </w:r>
      <w:r>
        <w:rPr>
          <w:rFonts w:hint="eastAsia"/>
        </w:rPr>
        <w:t>万元，预算执行率100</w:t>
      </w:r>
      <w:r>
        <w:t>%，根据评分标准，预算执行率得分</w:t>
      </w:r>
      <w:r>
        <w:rPr>
          <w:rFonts w:hint="eastAsia"/>
        </w:rPr>
        <w:t>10分。</w:t>
      </w:r>
    </w:p>
    <w:p>
      <w:pPr>
        <w:pStyle w:val="4"/>
        <w:ind w:firstLine="643"/>
      </w:pPr>
      <w:bookmarkStart w:id="45" w:name="_Toc79333447"/>
      <w:r>
        <w:rPr>
          <w:rFonts w:hint="eastAsia"/>
        </w:rPr>
        <w:t>2、产出指标分析</w:t>
      </w:r>
      <w:bookmarkEnd w:id="45"/>
    </w:p>
    <w:p>
      <w:pPr>
        <w:ind w:firstLine="640"/>
      </w:pPr>
      <w:r>
        <w:rPr>
          <w:rFonts w:hint="eastAsia"/>
        </w:rPr>
        <w:t>一级指标“产出指标”下设三个二级指标分别是：“数量指标”、“质量指标”、“时效指标”。</w:t>
      </w:r>
    </w:p>
    <w:p>
      <w:pPr>
        <w:ind w:firstLine="640"/>
      </w:pPr>
      <w:r>
        <w:rPr>
          <w:rFonts w:hint="eastAsia"/>
        </w:rPr>
        <w:t>（1）数量指标</w:t>
      </w:r>
    </w:p>
    <w:p>
      <w:pPr>
        <w:ind w:firstLine="640"/>
      </w:pPr>
      <w:r>
        <w:rPr>
          <w:rFonts w:hint="eastAsia"/>
        </w:rPr>
        <w:t>“数量指标”下设二个三级指标“组织重大节日慰问活动数”及“组织开展重大爱国主义教育活动次数”。</w:t>
      </w:r>
    </w:p>
    <w:p>
      <w:pPr>
        <w:ind w:firstLine="640"/>
      </w:pPr>
      <w:r>
        <w:rPr>
          <w:rFonts w:hint="eastAsia"/>
        </w:rPr>
        <w:t>截止2</w:t>
      </w:r>
      <w:r>
        <w:t>02</w:t>
      </w:r>
      <w:r>
        <w:rPr>
          <w:rFonts w:hint="eastAsia"/>
        </w:rPr>
        <w:t>1年1</w:t>
      </w:r>
      <w:r>
        <w:t>2</w:t>
      </w:r>
      <w:r>
        <w:rPr>
          <w:rFonts w:hint="eastAsia"/>
        </w:rPr>
        <w:t>月3</w:t>
      </w:r>
      <w:r>
        <w:t>1</w:t>
      </w:r>
      <w:r>
        <w:rPr>
          <w:rFonts w:hint="eastAsia"/>
        </w:rPr>
        <w:t>日，组织重大节日慰问活动数为</w:t>
      </w:r>
      <w:r>
        <w:t>3</w:t>
      </w:r>
      <w:r>
        <w:rPr>
          <w:rFonts w:hint="eastAsia"/>
        </w:rPr>
        <w:t>次，该指标标准分值1</w:t>
      </w:r>
      <w:r>
        <w:t>5分，得</w:t>
      </w:r>
      <w:r>
        <w:rPr>
          <w:rFonts w:hint="eastAsia"/>
        </w:rPr>
        <w:t>1</w:t>
      </w:r>
      <w:r>
        <w:t>5分</w:t>
      </w:r>
      <w:r>
        <w:rPr>
          <w:rFonts w:hint="eastAsia"/>
        </w:rPr>
        <w:t>；组织开展重大爱国主义教育活动次数为3次，该指标标准分值1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“质量指标”下设二个三级指标“教育活动合格率”和“慰问活动合格率”。</w:t>
      </w:r>
    </w:p>
    <w:p>
      <w:pPr>
        <w:ind w:firstLine="640"/>
      </w:pPr>
      <w:r>
        <w:rPr>
          <w:rFonts w:hint="eastAsia"/>
        </w:rPr>
        <w:t>教育活动合格率和慰问活动合格率均达到1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“时效指标”下设二个三级指标“慰问活动开展及时率”和“教育活动开展及时率”。</w:t>
      </w:r>
    </w:p>
    <w:p>
      <w:pPr>
        <w:ind w:firstLine="640"/>
      </w:pPr>
      <w:bookmarkStart w:id="46" w:name="_Hlk79160389"/>
      <w:r>
        <w:rPr>
          <w:rFonts w:hint="eastAsia"/>
        </w:rPr>
        <w:t>慰问活动开展及时率和教育活动开展及时率均达到1</w:t>
      </w:r>
      <w:r>
        <w:t>00</w:t>
      </w:r>
      <w:r>
        <w:rPr>
          <w:rFonts w:hint="eastAsia"/>
        </w:rPr>
        <w:t>%。该指标标准分值为10</w:t>
      </w:r>
      <w:r>
        <w:t>分，得分为</w:t>
      </w:r>
      <w:r>
        <w:rPr>
          <w:rFonts w:hint="eastAsia"/>
        </w:rPr>
        <w:t>1</w:t>
      </w:r>
      <w:r>
        <w:t>0分</w:t>
      </w:r>
      <w:r>
        <w:rPr>
          <w:rFonts w:hint="eastAsia"/>
        </w:rPr>
        <w:t>。</w:t>
      </w:r>
    </w:p>
    <w:bookmarkEnd w:id="46"/>
    <w:p>
      <w:pPr>
        <w:pStyle w:val="4"/>
        <w:ind w:firstLine="643"/>
      </w:pPr>
      <w:bookmarkStart w:id="47" w:name="_Toc79333448"/>
      <w:r>
        <w:t>3、效益指标分析</w:t>
      </w:r>
      <w:bookmarkEnd w:id="47"/>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“社会效益”下设三级指标“把广大军民同心同德干事业的积极性充分调动起来，”和“把军政</w:t>
      </w:r>
      <w:r>
        <w:rPr>
          <w:rFonts w:hint="eastAsia"/>
          <w:lang w:eastAsia="zh-CN"/>
        </w:rPr>
        <w:t>爱</w:t>
      </w:r>
      <w:r>
        <w:rPr>
          <w:rFonts w:hint="eastAsia"/>
        </w:rPr>
        <w:t>民的伟大作用充分发挥出来”。</w:t>
      </w:r>
    </w:p>
    <w:p>
      <w:pPr>
        <w:ind w:firstLine="640"/>
      </w:pPr>
      <w:r>
        <w:rPr>
          <w:rFonts w:hint="eastAsia"/>
        </w:rPr>
        <w:t>把广大军民同心同德干事业的积极性充分调动起来。该指标标准分值为</w:t>
      </w:r>
      <w:r>
        <w:t>15</w:t>
      </w:r>
      <w:r>
        <w:rPr>
          <w:rFonts w:hint="eastAsia"/>
        </w:rPr>
        <w:t>分，实际综合得分为</w:t>
      </w:r>
      <w:r>
        <w:t>14</w:t>
      </w:r>
      <w:r>
        <w:rPr>
          <w:rFonts w:hint="eastAsia"/>
        </w:rPr>
        <w:t>分。把军政</w:t>
      </w:r>
      <w:r>
        <w:rPr>
          <w:rFonts w:hint="eastAsia"/>
          <w:lang w:eastAsia="zh-CN"/>
        </w:rPr>
        <w:t>爱</w:t>
      </w:r>
      <w:r>
        <w:rPr>
          <w:rFonts w:hint="eastAsia"/>
        </w:rPr>
        <w:t>民的伟大作用充分发挥出来</w:t>
      </w:r>
      <w:r>
        <w:rPr>
          <w:rFonts w:hint="eastAsia"/>
          <w:lang w:eastAsia="zh-CN"/>
        </w:rPr>
        <w:t>。</w:t>
      </w:r>
      <w:r>
        <w:rPr>
          <w:rFonts w:hint="eastAsia"/>
        </w:rPr>
        <w:t>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8" w:name="_Toc79333449"/>
      <w:r>
        <w:t>4、满意度指标分析</w:t>
      </w:r>
      <w:bookmarkEnd w:id="48"/>
    </w:p>
    <w:p>
      <w:pPr>
        <w:ind w:firstLine="640"/>
      </w:pPr>
      <w:r>
        <w:rPr>
          <w:rFonts w:hint="eastAsia"/>
        </w:rPr>
        <w:t>满意度：项目满意率达到95%，该项指标标准分值10分，得分为</w:t>
      </w:r>
      <w:r>
        <w:t>10</w:t>
      </w:r>
      <w:r>
        <w:rPr>
          <w:rFonts w:hint="eastAsia"/>
        </w:rPr>
        <w:t>分。</w:t>
      </w:r>
    </w:p>
    <w:p>
      <w:pPr>
        <w:pStyle w:val="2"/>
      </w:pPr>
      <w:bookmarkStart w:id="49" w:name="_Toc29830"/>
      <w:bookmarkStart w:id="50" w:name="_Toc1809"/>
      <w:bookmarkStart w:id="51" w:name="_Toc79333450"/>
      <w:r>
        <w:rPr>
          <w:rFonts w:hint="eastAsia"/>
        </w:rPr>
        <w:t>四、成果和问题</w:t>
      </w:r>
      <w:bookmarkEnd w:id="49"/>
      <w:bookmarkEnd w:id="50"/>
      <w:bookmarkEnd w:id="51"/>
    </w:p>
    <w:p>
      <w:pPr>
        <w:pStyle w:val="3"/>
      </w:pPr>
      <w:bookmarkStart w:id="52" w:name="_Toc79333451"/>
      <w:bookmarkStart w:id="53" w:name="_Toc30565"/>
      <w:r>
        <w:rPr>
          <w:rFonts w:hint="eastAsia"/>
        </w:rPr>
        <w:t>（一）项目实施的成果</w:t>
      </w:r>
      <w:bookmarkEnd w:id="52"/>
      <w:bookmarkEnd w:id="53"/>
    </w:p>
    <w:p>
      <w:pPr>
        <w:ind w:firstLine="640"/>
      </w:pPr>
      <w:bookmarkStart w:id="54" w:name="_Toc30691"/>
      <w:bookmarkStart w:id="55" w:name="_Toc79333452"/>
      <w:r>
        <w:rPr>
          <w:rFonts w:hint="eastAsia"/>
        </w:rPr>
        <w:t>按照县委、县政府的工作要求，对单位项目支持实施全面绩效评价，有效保障项目管理工作、资金管理工作的顺利</w:t>
      </w:r>
      <w:bookmarkStart w:id="66" w:name="_GoBack"/>
      <w:r>
        <w:rPr>
          <w:rFonts w:hint="eastAsia"/>
        </w:rPr>
        <w:t>进行。</w:t>
      </w:r>
    </w:p>
    <w:p>
      <w:pPr>
        <w:pStyle w:val="3"/>
      </w:pPr>
      <w:r>
        <w:rPr>
          <w:rFonts w:hint="eastAsia"/>
        </w:rPr>
        <w:t>（二）项目存在的问题</w:t>
      </w:r>
      <w:bookmarkEnd w:id="54"/>
      <w:bookmarkEnd w:id="55"/>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6" w:name="_Toc27227"/>
      <w:bookmarkStart w:id="57" w:name="_Toc79333453"/>
      <w:bookmarkStart w:id="58" w:name="_Toc6382"/>
      <w:r>
        <w:rPr>
          <w:rFonts w:hint="eastAsia"/>
        </w:rPr>
        <w:t>五、建议</w:t>
      </w:r>
      <w:bookmarkEnd w:id="56"/>
      <w:bookmarkEnd w:id="57"/>
      <w:bookmarkEnd w:id="58"/>
    </w:p>
    <w:p>
      <w:pPr>
        <w:pStyle w:val="3"/>
      </w:pPr>
      <w:bookmarkStart w:id="59" w:name="_Toc18797"/>
      <w:bookmarkStart w:id="60" w:name="_Toc79333454"/>
      <w:r>
        <w:rPr>
          <w:rFonts w:hint="eastAsia"/>
        </w:rPr>
        <w:t>（一）强化预算绩效管理意识，提升项目产出效益</w:t>
      </w:r>
      <w:bookmarkEnd w:id="59"/>
      <w:bookmarkEnd w:id="60"/>
    </w:p>
    <w:p>
      <w:pPr>
        <w:ind w:firstLine="640"/>
        <w:rPr>
          <w:color w:val="000000" w:themeColor="text1"/>
          <w14:textFill>
            <w14:solidFill>
              <w14:schemeClr w14:val="tx1"/>
            </w14:solidFill>
          </w14:textFill>
        </w:rPr>
      </w:pPr>
      <w:bookmarkStart w:id="61" w:name="_Toc19326"/>
      <w:bookmarkStart w:id="62"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1"/>
      <w:bookmarkEnd w:id="62"/>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3" w:name="_Toc665"/>
      <w:bookmarkStart w:id="64" w:name="_Toc6061"/>
      <w:bookmarkStart w:id="65" w:name="_Toc79333457"/>
      <w:r>
        <w:rPr>
          <w:rFonts w:hint="eastAsia"/>
        </w:rPr>
        <w:t>六、其他需要说明的问题</w:t>
      </w:r>
      <w:bookmarkEnd w:id="63"/>
      <w:bookmarkEnd w:id="64"/>
      <w:bookmarkEnd w:id="65"/>
    </w:p>
    <w:p>
      <w:pPr>
        <w:pStyle w:val="2"/>
        <w:ind w:firstLine="643" w:firstLineChars="200"/>
      </w:pPr>
      <w:r>
        <w:rPr>
          <w:rFonts w:hint="eastAsia"/>
        </w:rPr>
        <w:t>无</w:t>
      </w:r>
    </w:p>
    <w:p>
      <w:pPr>
        <w:ind w:firstLine="640"/>
      </w:pPr>
      <w:r>
        <w:rPr>
          <w:rFonts w:hint="eastAsia"/>
        </w:rPr>
        <w:t>附件一：项目绩效自评表</w:t>
      </w:r>
      <w:bookmarkEnd w:id="66"/>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831"/>
    <w:rsid w:val="00015EA2"/>
    <w:rsid w:val="00017BC4"/>
    <w:rsid w:val="00020A09"/>
    <w:rsid w:val="00022A22"/>
    <w:rsid w:val="00025125"/>
    <w:rsid w:val="00033BB4"/>
    <w:rsid w:val="000345D3"/>
    <w:rsid w:val="0003465C"/>
    <w:rsid w:val="00037912"/>
    <w:rsid w:val="0007513C"/>
    <w:rsid w:val="00084C11"/>
    <w:rsid w:val="0009525A"/>
    <w:rsid w:val="000A5385"/>
    <w:rsid w:val="000A56EE"/>
    <w:rsid w:val="000E3C22"/>
    <w:rsid w:val="000E7769"/>
    <w:rsid w:val="00107A3B"/>
    <w:rsid w:val="00111C89"/>
    <w:rsid w:val="00114002"/>
    <w:rsid w:val="00116411"/>
    <w:rsid w:val="001209A1"/>
    <w:rsid w:val="00124E12"/>
    <w:rsid w:val="00134BDF"/>
    <w:rsid w:val="001372F1"/>
    <w:rsid w:val="00143FC7"/>
    <w:rsid w:val="00164B0F"/>
    <w:rsid w:val="00172020"/>
    <w:rsid w:val="00173BDA"/>
    <w:rsid w:val="00183550"/>
    <w:rsid w:val="00187CCE"/>
    <w:rsid w:val="001940A1"/>
    <w:rsid w:val="00195B9E"/>
    <w:rsid w:val="001971D2"/>
    <w:rsid w:val="001A778A"/>
    <w:rsid w:val="001B0C73"/>
    <w:rsid w:val="001B4AF7"/>
    <w:rsid w:val="001B5268"/>
    <w:rsid w:val="001B6E21"/>
    <w:rsid w:val="001C2BC4"/>
    <w:rsid w:val="001C4182"/>
    <w:rsid w:val="001D3BA3"/>
    <w:rsid w:val="001D5CE8"/>
    <w:rsid w:val="001D6625"/>
    <w:rsid w:val="001D7097"/>
    <w:rsid w:val="001E2DE8"/>
    <w:rsid w:val="00206C6A"/>
    <w:rsid w:val="00223B68"/>
    <w:rsid w:val="00224728"/>
    <w:rsid w:val="00227546"/>
    <w:rsid w:val="00242935"/>
    <w:rsid w:val="002507E2"/>
    <w:rsid w:val="002525ED"/>
    <w:rsid w:val="00252BB8"/>
    <w:rsid w:val="002649B8"/>
    <w:rsid w:val="00265560"/>
    <w:rsid w:val="00293793"/>
    <w:rsid w:val="002A45DC"/>
    <w:rsid w:val="002A61B1"/>
    <w:rsid w:val="002A681B"/>
    <w:rsid w:val="002B6AB4"/>
    <w:rsid w:val="002B779B"/>
    <w:rsid w:val="002C32A5"/>
    <w:rsid w:val="002D335B"/>
    <w:rsid w:val="002E2F3F"/>
    <w:rsid w:val="002F169E"/>
    <w:rsid w:val="00302EE8"/>
    <w:rsid w:val="00303563"/>
    <w:rsid w:val="00323C62"/>
    <w:rsid w:val="00335542"/>
    <w:rsid w:val="00337A20"/>
    <w:rsid w:val="003477C0"/>
    <w:rsid w:val="00357430"/>
    <w:rsid w:val="0035746E"/>
    <w:rsid w:val="003740DA"/>
    <w:rsid w:val="00377A18"/>
    <w:rsid w:val="00382027"/>
    <w:rsid w:val="00386908"/>
    <w:rsid w:val="00397BDC"/>
    <w:rsid w:val="003C1582"/>
    <w:rsid w:val="003C2A1A"/>
    <w:rsid w:val="003D69A6"/>
    <w:rsid w:val="003E1139"/>
    <w:rsid w:val="003E1513"/>
    <w:rsid w:val="003E56BE"/>
    <w:rsid w:val="003E5C49"/>
    <w:rsid w:val="003E69D2"/>
    <w:rsid w:val="00402DC2"/>
    <w:rsid w:val="004034F0"/>
    <w:rsid w:val="00410C6F"/>
    <w:rsid w:val="0042364F"/>
    <w:rsid w:val="004333B5"/>
    <w:rsid w:val="004379EA"/>
    <w:rsid w:val="00441F6E"/>
    <w:rsid w:val="004478BE"/>
    <w:rsid w:val="004839E2"/>
    <w:rsid w:val="004869ED"/>
    <w:rsid w:val="00496DC4"/>
    <w:rsid w:val="004A7A9E"/>
    <w:rsid w:val="004B04EA"/>
    <w:rsid w:val="004B1FA0"/>
    <w:rsid w:val="004B274D"/>
    <w:rsid w:val="004B59BE"/>
    <w:rsid w:val="004B702C"/>
    <w:rsid w:val="004C4A8B"/>
    <w:rsid w:val="004C73AE"/>
    <w:rsid w:val="004D1D02"/>
    <w:rsid w:val="004D38F1"/>
    <w:rsid w:val="004E5F55"/>
    <w:rsid w:val="00500253"/>
    <w:rsid w:val="00504242"/>
    <w:rsid w:val="00511AED"/>
    <w:rsid w:val="00515CE5"/>
    <w:rsid w:val="005161FA"/>
    <w:rsid w:val="00532771"/>
    <w:rsid w:val="005360C8"/>
    <w:rsid w:val="00544CD5"/>
    <w:rsid w:val="00546688"/>
    <w:rsid w:val="00557295"/>
    <w:rsid w:val="0057125A"/>
    <w:rsid w:val="005947DB"/>
    <w:rsid w:val="0059599F"/>
    <w:rsid w:val="005A1AFF"/>
    <w:rsid w:val="005A4096"/>
    <w:rsid w:val="005A5773"/>
    <w:rsid w:val="005A5E2A"/>
    <w:rsid w:val="005B558F"/>
    <w:rsid w:val="005B5B94"/>
    <w:rsid w:val="005C4E72"/>
    <w:rsid w:val="005C796A"/>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64C8"/>
    <w:rsid w:val="00671DEC"/>
    <w:rsid w:val="00682436"/>
    <w:rsid w:val="00687B10"/>
    <w:rsid w:val="00696AC7"/>
    <w:rsid w:val="006A0C3B"/>
    <w:rsid w:val="006A35DA"/>
    <w:rsid w:val="006E18D1"/>
    <w:rsid w:val="006F4D2E"/>
    <w:rsid w:val="006F7BD2"/>
    <w:rsid w:val="00707F5E"/>
    <w:rsid w:val="00722BF5"/>
    <w:rsid w:val="00722EB4"/>
    <w:rsid w:val="007245B6"/>
    <w:rsid w:val="00731FB1"/>
    <w:rsid w:val="00732859"/>
    <w:rsid w:val="00733D5C"/>
    <w:rsid w:val="00735E28"/>
    <w:rsid w:val="0074208C"/>
    <w:rsid w:val="00760CDB"/>
    <w:rsid w:val="00761B7C"/>
    <w:rsid w:val="00766ECA"/>
    <w:rsid w:val="00775087"/>
    <w:rsid w:val="00787EC4"/>
    <w:rsid w:val="00797828"/>
    <w:rsid w:val="007A4ADD"/>
    <w:rsid w:val="007D3F2B"/>
    <w:rsid w:val="007D46F5"/>
    <w:rsid w:val="007D5474"/>
    <w:rsid w:val="007E038E"/>
    <w:rsid w:val="007E3BBD"/>
    <w:rsid w:val="007E502C"/>
    <w:rsid w:val="007E5459"/>
    <w:rsid w:val="007E62E5"/>
    <w:rsid w:val="00801C96"/>
    <w:rsid w:val="00807B73"/>
    <w:rsid w:val="00821B66"/>
    <w:rsid w:val="00824FE0"/>
    <w:rsid w:val="00834760"/>
    <w:rsid w:val="00847FDB"/>
    <w:rsid w:val="008555A2"/>
    <w:rsid w:val="00865BF0"/>
    <w:rsid w:val="0087096D"/>
    <w:rsid w:val="008746BD"/>
    <w:rsid w:val="00881F40"/>
    <w:rsid w:val="00895EDD"/>
    <w:rsid w:val="008A0688"/>
    <w:rsid w:val="008A4705"/>
    <w:rsid w:val="008B46E7"/>
    <w:rsid w:val="008C005F"/>
    <w:rsid w:val="008C5DBA"/>
    <w:rsid w:val="008D1D7D"/>
    <w:rsid w:val="008E6B96"/>
    <w:rsid w:val="008F2D7E"/>
    <w:rsid w:val="008F4081"/>
    <w:rsid w:val="008F4B3C"/>
    <w:rsid w:val="008F4C9D"/>
    <w:rsid w:val="009245ED"/>
    <w:rsid w:val="00926ECE"/>
    <w:rsid w:val="00932FEB"/>
    <w:rsid w:val="00934336"/>
    <w:rsid w:val="00941B1F"/>
    <w:rsid w:val="009422C0"/>
    <w:rsid w:val="009665C3"/>
    <w:rsid w:val="00966B67"/>
    <w:rsid w:val="00970DB8"/>
    <w:rsid w:val="009761A3"/>
    <w:rsid w:val="00976DE1"/>
    <w:rsid w:val="009778B5"/>
    <w:rsid w:val="00984FD9"/>
    <w:rsid w:val="00987BBA"/>
    <w:rsid w:val="00996076"/>
    <w:rsid w:val="009A179D"/>
    <w:rsid w:val="009C3CD7"/>
    <w:rsid w:val="009D346F"/>
    <w:rsid w:val="009E1278"/>
    <w:rsid w:val="009E624C"/>
    <w:rsid w:val="009F1930"/>
    <w:rsid w:val="009F1EC3"/>
    <w:rsid w:val="00A008A4"/>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5DD3"/>
    <w:rsid w:val="00A82F02"/>
    <w:rsid w:val="00A84A2F"/>
    <w:rsid w:val="00AB22C5"/>
    <w:rsid w:val="00AB3EF4"/>
    <w:rsid w:val="00AC11B2"/>
    <w:rsid w:val="00AD4EBA"/>
    <w:rsid w:val="00AF224E"/>
    <w:rsid w:val="00AF6F73"/>
    <w:rsid w:val="00B048F0"/>
    <w:rsid w:val="00B14E63"/>
    <w:rsid w:val="00B239B6"/>
    <w:rsid w:val="00B40DB3"/>
    <w:rsid w:val="00B43552"/>
    <w:rsid w:val="00B466AA"/>
    <w:rsid w:val="00B62F12"/>
    <w:rsid w:val="00B63496"/>
    <w:rsid w:val="00B72D01"/>
    <w:rsid w:val="00B81089"/>
    <w:rsid w:val="00B8648A"/>
    <w:rsid w:val="00BD1819"/>
    <w:rsid w:val="00BD7931"/>
    <w:rsid w:val="00BE677A"/>
    <w:rsid w:val="00BF24E9"/>
    <w:rsid w:val="00C21D02"/>
    <w:rsid w:val="00C25E88"/>
    <w:rsid w:val="00C35AE1"/>
    <w:rsid w:val="00C66709"/>
    <w:rsid w:val="00C71C69"/>
    <w:rsid w:val="00C80024"/>
    <w:rsid w:val="00C95930"/>
    <w:rsid w:val="00CA4B99"/>
    <w:rsid w:val="00CB46EF"/>
    <w:rsid w:val="00CB54A7"/>
    <w:rsid w:val="00CD063C"/>
    <w:rsid w:val="00CD189F"/>
    <w:rsid w:val="00CD2B60"/>
    <w:rsid w:val="00CF2DA9"/>
    <w:rsid w:val="00CF491C"/>
    <w:rsid w:val="00D07830"/>
    <w:rsid w:val="00D15E31"/>
    <w:rsid w:val="00D22296"/>
    <w:rsid w:val="00D46CC4"/>
    <w:rsid w:val="00D476C0"/>
    <w:rsid w:val="00D57A69"/>
    <w:rsid w:val="00D70EB7"/>
    <w:rsid w:val="00D71CF7"/>
    <w:rsid w:val="00D7279B"/>
    <w:rsid w:val="00D81871"/>
    <w:rsid w:val="00D9408D"/>
    <w:rsid w:val="00D9580A"/>
    <w:rsid w:val="00DA2131"/>
    <w:rsid w:val="00DA365D"/>
    <w:rsid w:val="00DB04E5"/>
    <w:rsid w:val="00DC0EB4"/>
    <w:rsid w:val="00DC3AB3"/>
    <w:rsid w:val="00DD348E"/>
    <w:rsid w:val="00DD78B0"/>
    <w:rsid w:val="00DE66BC"/>
    <w:rsid w:val="00DF14FC"/>
    <w:rsid w:val="00E008C2"/>
    <w:rsid w:val="00E12715"/>
    <w:rsid w:val="00E24223"/>
    <w:rsid w:val="00E27142"/>
    <w:rsid w:val="00E36455"/>
    <w:rsid w:val="00E56A15"/>
    <w:rsid w:val="00E72D09"/>
    <w:rsid w:val="00E731B0"/>
    <w:rsid w:val="00E750CA"/>
    <w:rsid w:val="00E80793"/>
    <w:rsid w:val="00E81348"/>
    <w:rsid w:val="00E82D87"/>
    <w:rsid w:val="00E96285"/>
    <w:rsid w:val="00EB256C"/>
    <w:rsid w:val="00EB37C1"/>
    <w:rsid w:val="00EB7236"/>
    <w:rsid w:val="00EC298F"/>
    <w:rsid w:val="00ED2DB2"/>
    <w:rsid w:val="00EE3F62"/>
    <w:rsid w:val="00EE5338"/>
    <w:rsid w:val="00EF42C1"/>
    <w:rsid w:val="00F03325"/>
    <w:rsid w:val="00F04028"/>
    <w:rsid w:val="00F04C96"/>
    <w:rsid w:val="00F10B47"/>
    <w:rsid w:val="00F1286D"/>
    <w:rsid w:val="00F37DD9"/>
    <w:rsid w:val="00F524C7"/>
    <w:rsid w:val="00F5485B"/>
    <w:rsid w:val="00F737AF"/>
    <w:rsid w:val="00F8011D"/>
    <w:rsid w:val="00F85591"/>
    <w:rsid w:val="00F93752"/>
    <w:rsid w:val="00FB028C"/>
    <w:rsid w:val="00FC619A"/>
    <w:rsid w:val="00FE3C62"/>
    <w:rsid w:val="00FE4427"/>
    <w:rsid w:val="00FE5E78"/>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F87DA0"/>
    <w:rsid w:val="1B002515"/>
    <w:rsid w:val="1BA50EE0"/>
    <w:rsid w:val="1CBF4C66"/>
    <w:rsid w:val="20485E60"/>
    <w:rsid w:val="21032E75"/>
    <w:rsid w:val="2449572C"/>
    <w:rsid w:val="2636356A"/>
    <w:rsid w:val="26C20415"/>
    <w:rsid w:val="28577A06"/>
    <w:rsid w:val="289B411C"/>
    <w:rsid w:val="2AE845D1"/>
    <w:rsid w:val="30FD39D4"/>
    <w:rsid w:val="31D54FC0"/>
    <w:rsid w:val="32BE65B2"/>
    <w:rsid w:val="332D5BB2"/>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A9D49B9"/>
    <w:rsid w:val="4C425479"/>
    <w:rsid w:val="4C4332EC"/>
    <w:rsid w:val="4E992DD9"/>
    <w:rsid w:val="506535B7"/>
    <w:rsid w:val="50C37060"/>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10</Pages>
  <Words>3243</Words>
  <Characters>3373</Characters>
  <Lines>33</Lines>
  <Paragraphs>9</Paragraphs>
  <TotalTime>4</TotalTime>
  <ScaleCrop>false</ScaleCrop>
  <LinksUpToDate>false</LinksUpToDate>
  <CharactersWithSpaces>3411</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2022-08-29T03:28:20Z</cp:lastPrinted>
  <dcterms:modified xsi:type="dcterms:W3CDTF">2022-08-29T03:29:34Z</dcterms:modified>
  <dc:subject>15515993457</dc:subject>
  <dc:title>昭元自评模板</dc:title>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