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6"/>
          <w:szCs w:val="36"/>
        </w:rPr>
      </w:pPr>
      <w:r>
        <w:rPr>
          <w:rFonts w:hint="eastAsia"/>
          <w:sz w:val="36"/>
          <w:szCs w:val="36"/>
        </w:rPr>
        <w:t>太康县</w:t>
      </w:r>
      <w:bookmarkStart w:id="0" w:name="_Hlk123211072"/>
      <w:r>
        <w:rPr>
          <w:rFonts w:hint="eastAsia"/>
          <w:sz w:val="36"/>
          <w:szCs w:val="36"/>
        </w:rPr>
        <w:t>颍河路与马楼路交叉口东北侧</w:t>
      </w:r>
      <w:bookmarkEnd w:id="0"/>
      <w:r>
        <w:rPr>
          <w:rFonts w:hint="eastAsia"/>
          <w:sz w:val="36"/>
          <w:szCs w:val="36"/>
        </w:rPr>
        <w:t>地块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6"/>
          <w:szCs w:val="36"/>
        </w:rPr>
      </w:pPr>
      <w:r>
        <w:rPr>
          <w:rFonts w:hint="eastAsia"/>
          <w:sz w:val="36"/>
          <w:szCs w:val="36"/>
        </w:rPr>
        <w:t>控制性详细规划公示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bookmarkStart w:id="1" w:name="_Hlk527551381"/>
      <w:r>
        <w:rPr>
          <w:rFonts w:hint="eastAsia" w:ascii="仿宋" w:hAnsi="仿宋" w:eastAsia="仿宋" w:cs="仿宋"/>
          <w:sz w:val="30"/>
          <w:szCs w:val="30"/>
        </w:rPr>
        <w:t>规划用地范围东至马庄路，西至马楼路，南至颍河路，北至前段庄路。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规划范围内用地性质为中小学用地（A33），地块编号为J-16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-01</w:t>
      </w:r>
      <w:r>
        <w:rPr>
          <w:rFonts w:hint="eastAsia" w:ascii="仿宋" w:hAnsi="仿宋" w:eastAsia="仿宋" w:cs="仿宋"/>
          <w:sz w:val="30"/>
          <w:szCs w:val="30"/>
        </w:rPr>
        <w:t>，用地面积为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5.668</w:t>
      </w:r>
      <w:r>
        <w:rPr>
          <w:rFonts w:hint="eastAsia" w:ascii="仿宋" w:hAnsi="仿宋" w:eastAsia="仿宋" w:cs="仿宋"/>
          <w:sz w:val="30"/>
          <w:szCs w:val="30"/>
        </w:rPr>
        <w:t>公顷，约合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85.029</w:t>
      </w:r>
      <w:r>
        <w:rPr>
          <w:rFonts w:hint="eastAsia" w:ascii="仿宋" w:hAnsi="仿宋" w:eastAsia="仿宋" w:cs="仿宋"/>
          <w:sz w:val="30"/>
          <w:szCs w:val="30"/>
        </w:rPr>
        <w:t>亩。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公园绿地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G1</w:t>
      </w:r>
      <w:bookmarkStart w:id="2" w:name="_GoBack"/>
      <w:bookmarkEnd w:id="2"/>
      <w:r>
        <w:rPr>
          <w:rFonts w:hint="eastAsia" w:ascii="仿宋" w:hAnsi="仿宋" w:eastAsia="仿宋" w:cs="仿宋"/>
          <w:sz w:val="30"/>
          <w:szCs w:val="30"/>
        </w:rPr>
        <w:t>），地块编号为J-16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-02</w:t>
      </w:r>
      <w:r>
        <w:rPr>
          <w:rFonts w:hint="eastAsia" w:ascii="仿宋" w:hAnsi="仿宋" w:eastAsia="仿宋" w:cs="仿宋"/>
          <w:sz w:val="30"/>
          <w:szCs w:val="30"/>
        </w:rPr>
        <w:t>，用地面积为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0.164</w:t>
      </w:r>
      <w:r>
        <w:rPr>
          <w:rFonts w:hint="eastAsia" w:ascii="仿宋" w:hAnsi="仿宋" w:eastAsia="仿宋" w:cs="仿宋"/>
          <w:sz w:val="30"/>
          <w:szCs w:val="30"/>
        </w:rPr>
        <w:t>公顷，约合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2.468</w:t>
      </w:r>
      <w:r>
        <w:rPr>
          <w:rFonts w:hint="eastAsia" w:ascii="仿宋" w:hAnsi="仿宋" w:eastAsia="仿宋" w:cs="仿宋"/>
          <w:sz w:val="30"/>
          <w:szCs w:val="30"/>
        </w:rPr>
        <w:t>亩。</w:t>
      </w:r>
    </w:p>
    <w:bookmarkEnd w:id="1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具体指标如下：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="仿宋" w:hAnsi="仿宋" w:eastAsia="仿宋" w:cs="仿宋"/>
          <w:sz w:val="11"/>
          <w:szCs w:val="11"/>
        </w:rPr>
      </w:pP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  <w:r>
        <w:rPr>
          <w:rFonts w:hint="eastAsia" w:eastAsia="黑体" w:cs="Times New Roman"/>
          <w:b/>
          <w:w w:val="102"/>
        </w:rPr>
        <w:t>颍河路与马楼路交叉口东北侧地块控制指标一览表</w:t>
      </w: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</w:p>
    <w:tbl>
      <w:tblPr>
        <w:tblStyle w:val="13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062"/>
        <w:gridCol w:w="3033"/>
        <w:gridCol w:w="1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90" w:type="pct"/>
            <w:gridSpan w:val="2"/>
            <w:shd w:val="clear" w:color="auto" w:fill="D8D8D8" w:themeFill="background1" w:themeFillShade="D9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  <w:r>
              <w:rPr>
                <w:rFonts w:hint="eastAsia"/>
                <w:b/>
                <w:bCs/>
              </w:rPr>
              <w:t>地块编号</w:t>
            </w:r>
          </w:p>
        </w:tc>
        <w:tc>
          <w:tcPr>
            <w:tcW w:w="1780" w:type="pct"/>
            <w:shd w:val="clear" w:color="auto" w:fill="D8D8D8" w:themeFill="background1" w:themeFillShade="D9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b/>
                <w:bCs/>
              </w:rPr>
              <w:t>J-16</w:t>
            </w:r>
            <w:r>
              <w:rPr>
                <w:rFonts w:hint="eastAsia"/>
                <w:b/>
                <w:bCs/>
                <w:lang w:val="en-US" w:eastAsia="zh-CN"/>
              </w:rPr>
              <w:t>-01</w:t>
            </w:r>
          </w:p>
        </w:tc>
        <w:tc>
          <w:tcPr>
            <w:tcW w:w="1128" w:type="pct"/>
            <w:shd w:val="clear" w:color="auto" w:fill="D8D8D8" w:themeFill="background1" w:themeFillShade="D9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J-16</w:t>
            </w:r>
            <w:r>
              <w:rPr>
                <w:rFonts w:hint="eastAsia"/>
                <w:b/>
                <w:bCs/>
                <w:lang w:val="en-US" w:eastAsia="zh-CN"/>
              </w:rPr>
              <w:t>-02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90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用地性质</w:t>
            </w:r>
          </w:p>
        </w:tc>
        <w:tc>
          <w:tcPr>
            <w:tcW w:w="178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A</w:t>
            </w:r>
            <w:r>
              <w:t>32</w:t>
            </w:r>
          </w:p>
        </w:tc>
        <w:tc>
          <w:tcPr>
            <w:tcW w:w="1128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90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</w:rPr>
              <w:t>用地名称</w:t>
            </w:r>
          </w:p>
        </w:tc>
        <w:tc>
          <w:tcPr>
            <w:tcW w:w="178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中小学用地</w:t>
            </w:r>
          </w:p>
        </w:tc>
        <w:tc>
          <w:tcPr>
            <w:tcW w:w="1128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公园绿地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90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</w:rPr>
              <w:t>用地面积（公顷）</w:t>
            </w:r>
          </w:p>
        </w:tc>
        <w:tc>
          <w:tcPr>
            <w:tcW w:w="178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w w:val="102"/>
              </w:rPr>
              <w:t>5</w:t>
            </w:r>
            <w:r>
              <w:rPr>
                <w:w w:val="102"/>
              </w:rPr>
              <w:t>.83</w:t>
            </w:r>
          </w:p>
        </w:tc>
        <w:tc>
          <w:tcPr>
            <w:tcW w:w="1128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w w:val="102"/>
                <w:lang w:val="en-US" w:eastAsia="zh-CN"/>
              </w:rPr>
            </w:pPr>
            <w:r>
              <w:rPr>
                <w:rFonts w:hint="eastAsia"/>
                <w:w w:val="102"/>
                <w:lang w:val="en-US" w:eastAsia="zh-CN"/>
              </w:rPr>
              <w:t>0.146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90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容积率</w:t>
            </w:r>
          </w:p>
        </w:tc>
        <w:tc>
          <w:tcPr>
            <w:tcW w:w="178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≤0</w:t>
            </w:r>
            <w:r>
              <w:t>.9</w:t>
            </w:r>
          </w:p>
        </w:tc>
        <w:tc>
          <w:tcPr>
            <w:tcW w:w="1128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≤0</w:t>
            </w:r>
            <w:r>
              <w:t>.</w:t>
            </w:r>
            <w:r>
              <w:rPr>
                <w:rFonts w:hint="eastAsia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90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建筑密度（%）</w:t>
            </w:r>
          </w:p>
        </w:tc>
        <w:tc>
          <w:tcPr>
            <w:tcW w:w="178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≤2</w:t>
            </w:r>
            <w:r>
              <w:t>5</w:t>
            </w:r>
          </w:p>
        </w:tc>
        <w:tc>
          <w:tcPr>
            <w:tcW w:w="1128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val="en-US" w:eastAsia="zh-CN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90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建筑高度（m）</w:t>
            </w:r>
          </w:p>
        </w:tc>
        <w:tc>
          <w:tcPr>
            <w:tcW w:w="178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≤2</w:t>
            </w:r>
            <w:r>
              <w:t>4</w:t>
            </w:r>
          </w:p>
        </w:tc>
        <w:tc>
          <w:tcPr>
            <w:tcW w:w="1128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90" w:type="pct"/>
            <w:gridSpan w:val="2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w w:val="102"/>
              </w:rPr>
            </w:pPr>
            <w:r>
              <w:rPr>
                <w:rFonts w:hint="eastAsia"/>
                <w:b/>
                <w:bCs/>
                <w:w w:val="102"/>
              </w:rPr>
              <w:t>绿地率（%）</w:t>
            </w:r>
          </w:p>
        </w:tc>
        <w:tc>
          <w:tcPr>
            <w:tcW w:w="178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≥3</w:t>
            </w:r>
            <w:r>
              <w:t>5</w:t>
            </w:r>
          </w:p>
        </w:tc>
        <w:tc>
          <w:tcPr>
            <w:tcW w:w="1128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＞</w:t>
            </w:r>
            <w:r>
              <w:rPr>
                <w:rFonts w:hint="eastAsia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0" w:type="pct"/>
            <w:vMerge w:val="restar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  <w:r>
              <w:rPr>
                <w:rFonts w:hint="eastAsia"/>
                <w:b/>
                <w:bCs/>
              </w:rPr>
              <w:t>停车位</w:t>
            </w:r>
          </w:p>
        </w:tc>
        <w:tc>
          <w:tcPr>
            <w:tcW w:w="121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  <w:r>
              <w:rPr>
                <w:rFonts w:hint="eastAsia"/>
                <w:b/>
                <w:bCs/>
              </w:rPr>
              <w:t>机动车位</w:t>
            </w:r>
          </w:p>
        </w:tc>
        <w:tc>
          <w:tcPr>
            <w:tcW w:w="178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4.0车位/百师生</w:t>
            </w:r>
          </w:p>
        </w:tc>
        <w:tc>
          <w:tcPr>
            <w:tcW w:w="1128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0" w:type="pct"/>
            <w:vMerge w:val="continue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</w:p>
        </w:tc>
        <w:tc>
          <w:tcPr>
            <w:tcW w:w="121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w w:val="102"/>
              </w:rPr>
            </w:pPr>
            <w:r>
              <w:rPr>
                <w:rFonts w:hint="eastAsia"/>
                <w:b/>
                <w:bCs/>
              </w:rPr>
              <w:t>非机动车位</w:t>
            </w:r>
          </w:p>
        </w:tc>
        <w:tc>
          <w:tcPr>
            <w:tcW w:w="1780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  <w:r>
              <w:rPr>
                <w:rFonts w:hint="eastAsia"/>
              </w:rPr>
              <w:t>70车位/百师生</w:t>
            </w:r>
          </w:p>
        </w:tc>
        <w:tc>
          <w:tcPr>
            <w:tcW w:w="1128" w:type="pct"/>
            <w:vAlign w:val="center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--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</w:pPr>
    </w:p>
    <w:p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00398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4323"/>
    <w:rsid w:val="002D7DF2"/>
    <w:rsid w:val="003434AA"/>
    <w:rsid w:val="00365E21"/>
    <w:rsid w:val="00412E42"/>
    <w:rsid w:val="00441C06"/>
    <w:rsid w:val="00465D20"/>
    <w:rsid w:val="004A03F4"/>
    <w:rsid w:val="004C5E54"/>
    <w:rsid w:val="004D1AC1"/>
    <w:rsid w:val="004E1EDB"/>
    <w:rsid w:val="004F1B3D"/>
    <w:rsid w:val="00504DE4"/>
    <w:rsid w:val="0052436B"/>
    <w:rsid w:val="00530FEE"/>
    <w:rsid w:val="005544C1"/>
    <w:rsid w:val="00554D7D"/>
    <w:rsid w:val="00567519"/>
    <w:rsid w:val="00577985"/>
    <w:rsid w:val="005E20A1"/>
    <w:rsid w:val="00612304"/>
    <w:rsid w:val="0061408F"/>
    <w:rsid w:val="006212CC"/>
    <w:rsid w:val="00627B3D"/>
    <w:rsid w:val="00656638"/>
    <w:rsid w:val="006B4937"/>
    <w:rsid w:val="00704A89"/>
    <w:rsid w:val="00722FAB"/>
    <w:rsid w:val="00741725"/>
    <w:rsid w:val="00747522"/>
    <w:rsid w:val="00750985"/>
    <w:rsid w:val="00781193"/>
    <w:rsid w:val="007A1167"/>
    <w:rsid w:val="007C7BCD"/>
    <w:rsid w:val="00852436"/>
    <w:rsid w:val="008819A2"/>
    <w:rsid w:val="008B6413"/>
    <w:rsid w:val="008C3D58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75578"/>
    <w:rsid w:val="00BB6E76"/>
    <w:rsid w:val="00BB7BD7"/>
    <w:rsid w:val="00BC6779"/>
    <w:rsid w:val="00BE5D4F"/>
    <w:rsid w:val="00BF6494"/>
    <w:rsid w:val="00C25BE1"/>
    <w:rsid w:val="00C80CA6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26466"/>
    <w:rsid w:val="00F50E50"/>
    <w:rsid w:val="00F533B1"/>
    <w:rsid w:val="00FB04A7"/>
    <w:rsid w:val="00FF3BDF"/>
    <w:rsid w:val="250743DC"/>
    <w:rsid w:val="4C32412E"/>
    <w:rsid w:val="605873E8"/>
    <w:rsid w:val="6E76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cs="Times New Roman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1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3">
    <w:name w:val="Table Grid"/>
    <w:basedOn w:val="1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字符"/>
    <w:basedOn w:val="14"/>
    <w:link w:val="8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7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18">
    <w:name w:val="标题 1 字符"/>
    <w:basedOn w:val="14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19">
    <w:name w:val="标题 2 字符"/>
    <w:basedOn w:val="14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0">
    <w:name w:val="List Paragraph"/>
    <w:basedOn w:val="1"/>
    <w:qFormat/>
    <w:uiPriority w:val="34"/>
    <w:pPr>
      <w:ind w:firstLine="420"/>
    </w:pPr>
  </w:style>
  <w:style w:type="character" w:customStyle="1" w:styleId="21">
    <w:name w:val="标题 3 字符"/>
    <w:basedOn w:val="14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2">
    <w:name w:val="标题 4 字符"/>
    <w:basedOn w:val="14"/>
    <w:link w:val="5"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3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4">
    <w:name w:val="标题 字符"/>
    <w:basedOn w:val="14"/>
    <w:link w:val="11"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5">
    <w:name w:val="标题 5 字符"/>
    <w:basedOn w:val="14"/>
    <w:link w:val="6"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6">
    <w:name w:val="表头 Char"/>
    <w:link w:val="27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7">
    <w:name w:val="表头"/>
    <w:basedOn w:val="1"/>
    <w:link w:val="26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8">
    <w:name w:val="网格型1"/>
    <w:basedOn w:val="1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">
    <w:name w:val="网格型2"/>
    <w:basedOn w:val="12"/>
    <w:unhideWhenUs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330</Characters>
  <Lines>2</Lines>
  <Paragraphs>1</Paragraphs>
  <TotalTime>1</TotalTime>
  <ScaleCrop>false</ScaleCrop>
  <LinksUpToDate>false</LinksUpToDate>
  <CharactersWithSpaces>330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2022-12-29T04:10:00Z</dcterms:created>
  <dc:creator>Administrator</dc:creator>
  <cp:lastModifiedBy>献华</cp:lastModifiedBy>
  <cp:lastPrinted>2023-01-06T02:20:00Z</cp:lastPrinted>
  <dcterms:modified xsi:type="dcterms:W3CDTF">2023-02-06T00:14:04Z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91FE8ABA0DC941A68427771609A6B5F3</vt:lpwstr>
  </property>
</Properties>
</file>