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太康县</w:t>
      </w:r>
      <w:bookmarkStart w:id="0" w:name="_Hlk123211072"/>
      <w:r>
        <w:rPr>
          <w:rFonts w:hint="eastAsia"/>
          <w:sz w:val="36"/>
          <w:szCs w:val="36"/>
        </w:rPr>
        <w:t>颍河路与宋桥路交叉口西北侧</w:t>
      </w:r>
      <w:bookmarkEnd w:id="0"/>
      <w:r>
        <w:rPr>
          <w:rFonts w:hint="eastAsia"/>
          <w:sz w:val="36"/>
          <w:szCs w:val="36"/>
        </w:rPr>
        <w:t>地块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控制性详细规划公示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bookmarkStart w:id="1" w:name="_Hlk527551381"/>
      <w:r>
        <w:rPr>
          <w:rFonts w:hint="eastAsia" w:ascii="仿宋" w:hAnsi="仿宋" w:eastAsia="仿宋" w:cs="仿宋"/>
          <w:sz w:val="30"/>
          <w:szCs w:val="30"/>
        </w:rPr>
        <w:t>规划用地范围东至宋桥路，西至马庄路，南至颍河路，北至西张路。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规划范围总建设用地面积约7.87公顷，约合118亩。地块编号为J-06、J-18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-01、</w:t>
      </w:r>
      <w:r>
        <w:rPr>
          <w:rFonts w:hint="eastAsia" w:ascii="仿宋" w:hAnsi="仿宋" w:eastAsia="仿宋" w:cs="仿宋"/>
          <w:sz w:val="30"/>
          <w:szCs w:val="30"/>
        </w:rPr>
        <w:t>J-18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-02</w:t>
      </w:r>
      <w:r>
        <w:rPr>
          <w:rFonts w:hint="eastAsia" w:ascii="仿宋" w:hAnsi="仿宋" w:eastAsia="仿宋" w:cs="仿宋"/>
          <w:sz w:val="30"/>
          <w:szCs w:val="30"/>
        </w:rPr>
        <w:t>，其中J-06用地面积2.38公顷，J-18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-01</w:t>
      </w:r>
      <w:bookmarkStart w:id="2" w:name="_GoBack"/>
      <w:bookmarkEnd w:id="2"/>
      <w:r>
        <w:rPr>
          <w:rFonts w:hint="eastAsia" w:ascii="仿宋" w:hAnsi="仿宋" w:eastAsia="仿宋" w:cs="仿宋"/>
          <w:sz w:val="30"/>
          <w:szCs w:val="30"/>
        </w:rPr>
        <w:t>用地面积5.50公顷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J-18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-02用地面积0.157公顷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bookmarkEnd w:id="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具体指标如下：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颍河路与宋桥路交叉口西北侧地块控制指标一览表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tbl>
      <w:tblPr>
        <w:tblStyle w:val="1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880"/>
        <w:gridCol w:w="1916"/>
        <w:gridCol w:w="1962"/>
        <w:gridCol w:w="1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地块编号</w:t>
            </w:r>
          </w:p>
        </w:tc>
        <w:tc>
          <w:tcPr>
            <w:tcW w:w="1124" w:type="pct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J-06</w:t>
            </w:r>
          </w:p>
        </w:tc>
        <w:tc>
          <w:tcPr>
            <w:tcW w:w="1151" w:type="pct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J</w:t>
            </w:r>
            <w:r>
              <w:rPr>
                <w:b/>
                <w:bCs/>
              </w:rPr>
              <w:t>-18</w:t>
            </w:r>
            <w:r>
              <w:rPr>
                <w:rFonts w:hint="eastAsia"/>
                <w:b/>
                <w:bCs/>
                <w:lang w:val="en-US" w:eastAsia="zh-CN"/>
              </w:rPr>
              <w:t>-01</w:t>
            </w:r>
          </w:p>
        </w:tc>
        <w:tc>
          <w:tcPr>
            <w:tcW w:w="1026" w:type="pct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/>
                <w:b/>
                <w:bCs/>
              </w:rPr>
              <w:t>J</w:t>
            </w:r>
            <w:r>
              <w:rPr>
                <w:b/>
                <w:bCs/>
              </w:rPr>
              <w:t>-18</w:t>
            </w:r>
            <w:r>
              <w:rPr>
                <w:rFonts w:hint="eastAsia"/>
                <w:b/>
                <w:bCs/>
                <w:lang w:val="en-US" w:eastAsia="zh-CN"/>
              </w:rPr>
              <w:t>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用地性质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A</w:t>
            </w:r>
            <w:r>
              <w:t>32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A</w:t>
            </w:r>
            <w:r>
              <w:t>32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</w:rPr>
              <w:t>用地名称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中等专业学校用地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中等专业学校用地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公园绿地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</w:rPr>
              <w:t>用地面积（公顷）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</w:rPr>
              <w:t>2</w:t>
            </w:r>
            <w:r>
              <w:t>.38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</w:rPr>
              <w:t>5</w:t>
            </w:r>
            <w:r>
              <w:t>.50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容积率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≤1</w:t>
            </w:r>
            <w:r>
              <w:t>.0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≤1</w:t>
            </w:r>
            <w:r>
              <w:t>.0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建筑密度（%）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5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5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≤1</w:t>
            </w:r>
            <w:r>
              <w:rPr>
                <w:rFonts w:hint="eastAsia"/>
                <w:lang w:val="en-US" w:eastAsia="zh-CN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建筑高度（m）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4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4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7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绿地率（%）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≥3</w:t>
            </w:r>
            <w:r>
              <w:t>5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≥3</w:t>
            </w:r>
            <w:r>
              <w:t>5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＞</w:t>
            </w:r>
            <w:r>
              <w:rPr>
                <w:rFonts w:hint="eastAsia" w:ascii="宋体" w:hAnsi="宋体" w:cs="宋体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4" w:type="pct"/>
            <w:vMerge w:val="restar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停车位</w:t>
            </w:r>
          </w:p>
        </w:tc>
        <w:tc>
          <w:tcPr>
            <w:tcW w:w="1103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机动车位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4.0车位/百师生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4.0车位/百师生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4" w:type="pct"/>
            <w:vMerge w:val="continue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</w:p>
        </w:tc>
        <w:tc>
          <w:tcPr>
            <w:tcW w:w="1103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非机动车位</w:t>
            </w:r>
          </w:p>
        </w:tc>
        <w:tc>
          <w:tcPr>
            <w:tcW w:w="1124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70车位/百师生</w:t>
            </w:r>
          </w:p>
        </w:tc>
        <w:tc>
          <w:tcPr>
            <w:tcW w:w="1151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70车位/百师生</w:t>
            </w:r>
          </w:p>
        </w:tc>
        <w:tc>
          <w:tcPr>
            <w:tcW w:w="1026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</w:tbl>
    <w:p>
      <w:pPr>
        <w:ind w:firstLine="480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54D7D"/>
    <w:rsid w:val="00567519"/>
    <w:rsid w:val="00577985"/>
    <w:rsid w:val="005E20A1"/>
    <w:rsid w:val="00612304"/>
    <w:rsid w:val="0061408F"/>
    <w:rsid w:val="006212CC"/>
    <w:rsid w:val="00627B3D"/>
    <w:rsid w:val="00656638"/>
    <w:rsid w:val="006B4937"/>
    <w:rsid w:val="00704A89"/>
    <w:rsid w:val="00722FAB"/>
    <w:rsid w:val="00741725"/>
    <w:rsid w:val="00747522"/>
    <w:rsid w:val="00750985"/>
    <w:rsid w:val="00781193"/>
    <w:rsid w:val="007A1167"/>
    <w:rsid w:val="007C7BCD"/>
    <w:rsid w:val="00852436"/>
    <w:rsid w:val="008819A2"/>
    <w:rsid w:val="008B6413"/>
    <w:rsid w:val="008C3D58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0CA6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1C212FA2"/>
    <w:rsid w:val="20D1370C"/>
    <w:rsid w:val="36534C45"/>
    <w:rsid w:val="38B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uiPriority w:val="39"/>
    <w:pPr>
      <w:ind w:left="420" w:leftChars="200"/>
    </w:pPr>
    <w:rPr>
      <w:rFonts w:cs="Times New Roman"/>
    </w:r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字符"/>
    <w:basedOn w:val="14"/>
    <w:link w:val="8"/>
    <w:uiPriority w:val="99"/>
    <w:rPr>
      <w:rFonts w:ascii="Times New Roman" w:hAnsi="Times New Roman" w:eastAsia="宋体"/>
      <w:sz w:val="18"/>
      <w:szCs w:val="18"/>
    </w:rPr>
  </w:style>
  <w:style w:type="character" w:customStyle="1" w:styleId="17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18">
    <w:name w:val="标题 1 字符"/>
    <w:basedOn w:val="14"/>
    <w:link w:val="2"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19">
    <w:name w:val="标题 2 字符"/>
    <w:basedOn w:val="14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0">
    <w:name w:val="List Paragraph"/>
    <w:basedOn w:val="1"/>
    <w:qFormat/>
    <w:uiPriority w:val="34"/>
    <w:pPr>
      <w:ind w:firstLine="420"/>
    </w:pPr>
  </w:style>
  <w:style w:type="character" w:customStyle="1" w:styleId="21">
    <w:name w:val="标题 3 字符"/>
    <w:basedOn w:val="14"/>
    <w:link w:val="4"/>
    <w:uiPriority w:val="9"/>
    <w:rPr>
      <w:rFonts w:eastAsia="宋体"/>
      <w:b/>
      <w:bCs/>
      <w:sz w:val="30"/>
      <w:szCs w:val="32"/>
    </w:rPr>
  </w:style>
  <w:style w:type="character" w:customStyle="1" w:styleId="22">
    <w:name w:val="标题 4 字符"/>
    <w:basedOn w:val="14"/>
    <w:link w:val="5"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3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4">
    <w:name w:val="标题 字符"/>
    <w:basedOn w:val="14"/>
    <w:link w:val="11"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5">
    <w:name w:val="标题 5 字符"/>
    <w:basedOn w:val="14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6">
    <w:name w:val="表头 Char"/>
    <w:link w:val="27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7">
    <w:name w:val="表头"/>
    <w:basedOn w:val="1"/>
    <w:link w:val="26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8">
    <w:name w:val="网格型1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">
    <w:name w:val="网格型2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382</Characters>
  <Lines>2</Lines>
  <Paragraphs>1</Paragraphs>
  <TotalTime>4</TotalTime>
  <ScaleCrop>false</ScaleCrop>
  <LinksUpToDate>false</LinksUpToDate>
  <CharactersWithSpaces>382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2022-12-29T04:10:00Z</dcterms:created>
  <dc:creator>Administrator</dc:creator>
  <cp:lastModifiedBy>献华</cp:lastModifiedBy>
  <dcterms:modified xsi:type="dcterms:W3CDTF">2023-02-06T00:06:12Z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9C625D5305944DFDBD7EDA5C0F87CB70</vt:lpwstr>
  </property>
</Properties>
</file>